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528" w:rsidRPr="00236F79" w:rsidRDefault="00A05528" w:rsidP="00A05528">
      <w:pPr>
        <w:tabs>
          <w:tab w:val="right" w:pos="10000"/>
        </w:tabs>
        <w:spacing w:after="0"/>
        <w:rPr>
          <w:rFonts w:ascii="Arial" w:hAnsi="Arial" w:cs="Arial"/>
          <w:b/>
          <w:sz w:val="24"/>
          <w:lang w:val="en-US" w:eastAsia="zh-CN"/>
        </w:rPr>
      </w:pPr>
      <w:r w:rsidRPr="00BB66C7">
        <w:rPr>
          <w:rFonts w:ascii="Arial" w:hAnsi="Arial" w:cs="Arial"/>
          <w:b/>
          <w:sz w:val="24"/>
          <w:lang w:val="en-US"/>
        </w:rPr>
        <w:t>3GPP TSG-</w:t>
      </w:r>
      <w:r w:rsidRPr="00236F79">
        <w:rPr>
          <w:rFonts w:ascii="Arial" w:hAnsi="Arial" w:cs="Arial"/>
          <w:b/>
          <w:sz w:val="24"/>
          <w:lang w:val="en-US"/>
        </w:rPr>
        <w:t>RAN WG1 #8</w:t>
      </w:r>
      <w:r>
        <w:rPr>
          <w:rFonts w:ascii="Arial" w:hAnsi="Arial" w:cs="Arial"/>
          <w:b/>
          <w:sz w:val="24"/>
          <w:lang w:val="en-US"/>
        </w:rPr>
        <w:t>3</w:t>
      </w:r>
      <w:r w:rsidRPr="00236F79">
        <w:rPr>
          <w:rFonts w:ascii="Arial" w:hAnsi="Arial" w:cs="Arial"/>
          <w:b/>
          <w:sz w:val="24"/>
          <w:lang w:val="en-US"/>
        </w:rPr>
        <w:tab/>
      </w:r>
      <w:r w:rsidRPr="005365B4">
        <w:rPr>
          <w:rFonts w:ascii="Arial" w:hAnsi="Arial" w:cs="Arial"/>
          <w:b/>
          <w:color w:val="000000"/>
          <w:sz w:val="24"/>
          <w:lang w:val="en-US"/>
        </w:rPr>
        <w:t>R1-15</w:t>
      </w:r>
      <w:r w:rsidR="00305C1E">
        <w:rPr>
          <w:rFonts w:ascii="Arial" w:hAnsi="Arial" w:cs="Arial"/>
          <w:b/>
          <w:color w:val="000000"/>
          <w:sz w:val="24"/>
          <w:lang w:val="en-US"/>
        </w:rPr>
        <w:t>7241</w:t>
      </w:r>
    </w:p>
    <w:p w:rsidR="00A05528" w:rsidRPr="0027668D" w:rsidRDefault="0027668D" w:rsidP="00A05528">
      <w:pPr>
        <w:widowControl w:val="0"/>
        <w:spacing w:after="0"/>
        <w:jc w:val="both"/>
        <w:rPr>
          <w:rFonts w:ascii="Arial" w:eastAsia="Malgun Gothic" w:hAnsi="Arial" w:cs="Arial"/>
          <w:b/>
          <w:sz w:val="24"/>
          <w:szCs w:val="24"/>
          <w:lang w:val="en-US" w:eastAsia="ko-KR"/>
        </w:rPr>
      </w:pPr>
      <w:r w:rsidRPr="0027668D">
        <w:rPr>
          <w:rFonts w:ascii="Arial" w:eastAsia="MS Mincho" w:hAnsi="Arial" w:cs="Arial" w:hint="eastAsia"/>
          <w:b/>
          <w:bCs/>
          <w:sz w:val="24"/>
          <w:szCs w:val="24"/>
          <w:lang w:val="en-US" w:eastAsia="ja-JP"/>
        </w:rPr>
        <w:t>A</w:t>
      </w:r>
      <w:r w:rsidRPr="0027668D">
        <w:rPr>
          <w:rFonts w:ascii="Arial" w:eastAsia="MS Mincho" w:hAnsi="Arial" w:cs="Arial"/>
          <w:b/>
          <w:bCs/>
          <w:sz w:val="24"/>
          <w:szCs w:val="24"/>
          <w:lang w:val="en-US" w:eastAsia="ja-JP"/>
        </w:rPr>
        <w:t xml:space="preserve">naheim, </w:t>
      </w:r>
      <w:r w:rsidRPr="0027668D">
        <w:rPr>
          <w:rFonts w:ascii="Arial" w:eastAsia="MS Mincho" w:hAnsi="Arial" w:cs="Arial" w:hint="eastAsia"/>
          <w:b/>
          <w:bCs/>
          <w:sz w:val="24"/>
          <w:szCs w:val="24"/>
          <w:lang w:val="en-US" w:eastAsia="ja-JP"/>
        </w:rPr>
        <w:t>USA</w:t>
      </w:r>
      <w:r w:rsidRPr="0027668D">
        <w:rPr>
          <w:rFonts w:ascii="Arial" w:eastAsia="MS Mincho" w:hAnsi="Arial" w:cs="Arial"/>
          <w:b/>
          <w:bCs/>
          <w:sz w:val="24"/>
          <w:szCs w:val="24"/>
          <w:lang w:val="en-US" w:eastAsia="ja-JP"/>
        </w:rPr>
        <w:t xml:space="preserve">, </w:t>
      </w:r>
      <w:r w:rsidRPr="0027668D">
        <w:rPr>
          <w:rFonts w:ascii="Arial" w:eastAsia="MS Mincho" w:hAnsi="Arial" w:cs="Arial" w:hint="eastAsia"/>
          <w:b/>
          <w:bCs/>
          <w:sz w:val="24"/>
          <w:szCs w:val="24"/>
          <w:lang w:val="en-US" w:eastAsia="ja-JP"/>
        </w:rPr>
        <w:t>15</w:t>
      </w:r>
      <w:r w:rsidRPr="0027668D">
        <w:rPr>
          <w:rFonts w:ascii="Arial" w:eastAsia="MS Mincho" w:hAnsi="Arial" w:cs="Arial" w:hint="eastAsia"/>
          <w:b/>
          <w:bCs/>
          <w:sz w:val="24"/>
          <w:szCs w:val="24"/>
          <w:vertAlign w:val="superscript"/>
          <w:lang w:val="en-US" w:eastAsia="ja-JP"/>
        </w:rPr>
        <w:t>th</w:t>
      </w:r>
      <w:r w:rsidRPr="0027668D">
        <w:rPr>
          <w:rFonts w:ascii="Arial" w:eastAsia="MS Mincho" w:hAnsi="Arial" w:cs="Arial" w:hint="eastAsia"/>
          <w:b/>
          <w:bCs/>
          <w:sz w:val="24"/>
          <w:szCs w:val="24"/>
          <w:lang w:val="en-US" w:eastAsia="ja-JP"/>
        </w:rPr>
        <w:t xml:space="preserve"> </w:t>
      </w:r>
      <w:r w:rsidRPr="0027668D">
        <w:rPr>
          <w:rFonts w:ascii="Arial" w:eastAsia="MS Mincho" w:hAnsi="Arial" w:cs="Arial"/>
          <w:b/>
          <w:bCs/>
          <w:sz w:val="24"/>
          <w:szCs w:val="24"/>
          <w:lang w:val="en-US" w:eastAsia="ja-JP"/>
        </w:rPr>
        <w:t xml:space="preserve">- </w:t>
      </w:r>
      <w:r w:rsidRPr="0027668D">
        <w:rPr>
          <w:rFonts w:ascii="Arial" w:eastAsia="MS Mincho" w:hAnsi="Arial" w:cs="Arial" w:hint="eastAsia"/>
          <w:b/>
          <w:bCs/>
          <w:sz w:val="24"/>
          <w:szCs w:val="24"/>
          <w:lang w:val="en-US" w:eastAsia="ja-JP"/>
        </w:rPr>
        <w:t>22</w:t>
      </w:r>
      <w:r w:rsidRPr="0027668D">
        <w:rPr>
          <w:rFonts w:ascii="Arial" w:eastAsia="MS Mincho" w:hAnsi="Arial" w:cs="Arial" w:hint="eastAsia"/>
          <w:b/>
          <w:bCs/>
          <w:sz w:val="24"/>
          <w:szCs w:val="24"/>
          <w:vertAlign w:val="superscript"/>
          <w:lang w:val="en-US" w:eastAsia="ja-JP"/>
        </w:rPr>
        <w:t>th</w:t>
      </w:r>
      <w:r w:rsidRPr="0027668D">
        <w:rPr>
          <w:rFonts w:ascii="Arial" w:eastAsia="MS Mincho" w:hAnsi="Arial" w:cs="Arial" w:hint="eastAsia"/>
          <w:b/>
          <w:bCs/>
          <w:sz w:val="24"/>
          <w:szCs w:val="24"/>
          <w:lang w:val="en-US" w:eastAsia="ja-JP"/>
        </w:rPr>
        <w:t xml:space="preserve"> November</w:t>
      </w:r>
      <w:r w:rsidRPr="0027668D">
        <w:rPr>
          <w:rFonts w:ascii="Arial" w:eastAsia="MS Mincho" w:hAnsi="Arial" w:cs="Arial"/>
          <w:b/>
          <w:bCs/>
          <w:sz w:val="24"/>
          <w:szCs w:val="24"/>
          <w:lang w:val="en-US" w:eastAsia="ja-JP"/>
        </w:rPr>
        <w:t xml:space="preserve"> 2015</w:t>
      </w:r>
    </w:p>
    <w:p w:rsidR="00A05528" w:rsidRPr="00AB2FFB" w:rsidRDefault="00A05528" w:rsidP="00A05528">
      <w:pPr>
        <w:pStyle w:val="a3"/>
        <w:jc w:val="both"/>
        <w:rPr>
          <w:rFonts w:cs="Arial"/>
          <w:lang w:val="en-US" w:eastAsia="zh-CN"/>
        </w:rPr>
      </w:pPr>
    </w:p>
    <w:p w:rsidR="00A05528" w:rsidRPr="00AB2FFB" w:rsidRDefault="00A05528" w:rsidP="00A05528">
      <w:pPr>
        <w:tabs>
          <w:tab w:val="left" w:pos="1985"/>
        </w:tabs>
        <w:spacing w:after="0"/>
        <w:jc w:val="both"/>
        <w:rPr>
          <w:rFonts w:ascii="Arial" w:hAnsi="Arial" w:cs="Arial"/>
          <w:sz w:val="24"/>
          <w:lang w:val="en-US"/>
        </w:rPr>
      </w:pPr>
      <w:r w:rsidRPr="00AB2FFB">
        <w:rPr>
          <w:rFonts w:ascii="Arial" w:hAnsi="Arial" w:cs="Arial"/>
          <w:b/>
          <w:sz w:val="24"/>
          <w:lang w:val="en-US"/>
        </w:rPr>
        <w:t xml:space="preserve">Source: </w:t>
      </w:r>
      <w:r w:rsidRPr="00AB2FFB">
        <w:rPr>
          <w:rFonts w:ascii="Arial" w:hAnsi="Arial" w:cs="Arial"/>
          <w:b/>
          <w:sz w:val="24"/>
          <w:lang w:val="en-US"/>
        </w:rPr>
        <w:tab/>
      </w:r>
      <w:r w:rsidRPr="00A82540">
        <w:rPr>
          <w:rFonts w:ascii="Arial" w:hAnsi="Arial" w:cs="Arial"/>
          <w:b/>
          <w:color w:val="000000"/>
          <w:kern w:val="2"/>
          <w:sz w:val="24"/>
          <w:lang w:val="en-US" w:eastAsia="zh-TW"/>
        </w:rPr>
        <w:t>Institute for Information Industry (III)</w:t>
      </w:r>
    </w:p>
    <w:p w:rsidR="00A05528" w:rsidRPr="00606CF8" w:rsidRDefault="00A05528" w:rsidP="00A05528">
      <w:pPr>
        <w:spacing w:after="0"/>
        <w:ind w:left="1983" w:hangingChars="823" w:hanging="1983"/>
        <w:rPr>
          <w:rFonts w:ascii="Arial" w:hAnsi="Arial" w:cs="Arial"/>
          <w:b/>
          <w:sz w:val="24"/>
          <w:lang w:val="en-US"/>
        </w:rPr>
      </w:pPr>
      <w:r w:rsidRPr="00236F79">
        <w:rPr>
          <w:rFonts w:ascii="Arial" w:hAnsi="Arial" w:cs="Arial"/>
          <w:b/>
          <w:sz w:val="24"/>
          <w:lang w:val="en-US"/>
        </w:rPr>
        <w:t xml:space="preserve">Title:  </w:t>
      </w:r>
      <w:r>
        <w:rPr>
          <w:b/>
          <w:sz w:val="24"/>
          <w:lang w:val="en-US"/>
        </w:rPr>
        <w:t xml:space="preserve">          </w:t>
      </w:r>
      <w:r w:rsidR="0027668D">
        <w:rPr>
          <w:rFonts w:ascii="Arial" w:hAnsi="Arial" w:cs="Arial"/>
          <w:b/>
          <w:sz w:val="24"/>
          <w:lang w:val="en-US"/>
        </w:rPr>
        <w:t>Resource allocation and indication for new PUCCH format</w:t>
      </w:r>
    </w:p>
    <w:p w:rsidR="00A05528" w:rsidRPr="00AB2FFB" w:rsidRDefault="00A05528" w:rsidP="00A05528">
      <w:pPr>
        <w:spacing w:after="0"/>
        <w:ind w:left="1983" w:hangingChars="823" w:hanging="1983"/>
        <w:rPr>
          <w:rFonts w:ascii="Arial" w:hAnsi="Arial" w:cs="Arial"/>
          <w:sz w:val="24"/>
          <w:lang w:val="en-US" w:eastAsia="zh-CN"/>
        </w:rPr>
      </w:pPr>
      <w:r w:rsidRPr="00AB2FFB">
        <w:rPr>
          <w:rFonts w:ascii="Arial" w:hAnsi="Arial" w:cs="Arial"/>
          <w:b/>
          <w:sz w:val="24"/>
          <w:lang w:val="en-US"/>
        </w:rPr>
        <w:t>Agenda item:</w:t>
      </w:r>
      <w:r w:rsidRPr="00AB2FFB">
        <w:rPr>
          <w:rFonts w:ascii="Arial" w:hAnsi="Arial" w:cs="Arial"/>
          <w:b/>
          <w:sz w:val="24"/>
          <w:lang w:val="en-US"/>
        </w:rPr>
        <w:tab/>
      </w:r>
      <w:bookmarkStart w:id="0" w:name="Source"/>
      <w:bookmarkEnd w:id="0"/>
      <w:r w:rsidR="0027668D">
        <w:rPr>
          <w:rFonts w:ascii="Arial" w:hAnsi="Arial" w:cs="Arial"/>
          <w:b/>
          <w:color w:val="000000"/>
          <w:sz w:val="24"/>
          <w:lang w:val="en-US"/>
        </w:rPr>
        <w:t>6.2.2.1.1</w:t>
      </w:r>
    </w:p>
    <w:p w:rsidR="00A05528" w:rsidRPr="00AB2FFB" w:rsidRDefault="00A05528" w:rsidP="00A05528">
      <w:pPr>
        <w:spacing w:after="0"/>
        <w:ind w:left="1988" w:hanging="1988"/>
        <w:jc w:val="both"/>
        <w:rPr>
          <w:rFonts w:ascii="Arial" w:hAnsi="Arial" w:cs="Arial"/>
          <w:sz w:val="24"/>
          <w:lang w:val="en-US"/>
        </w:rPr>
      </w:pPr>
      <w:r w:rsidRPr="00AB2FFB">
        <w:rPr>
          <w:rFonts w:ascii="Arial" w:hAnsi="Arial" w:cs="Arial"/>
          <w:b/>
          <w:sz w:val="24"/>
          <w:lang w:val="en-US"/>
        </w:rPr>
        <w:t>Document for:</w:t>
      </w:r>
      <w:r w:rsidRPr="00AB2FFB">
        <w:rPr>
          <w:rFonts w:ascii="Arial" w:hAnsi="Arial" w:cs="Arial"/>
          <w:sz w:val="24"/>
          <w:lang w:val="en-US"/>
        </w:rPr>
        <w:tab/>
      </w:r>
      <w:bookmarkStart w:id="1" w:name="DocumentFor"/>
      <w:bookmarkEnd w:id="1"/>
      <w:r w:rsidRPr="00AB2FFB">
        <w:rPr>
          <w:rFonts w:ascii="Arial" w:hAnsi="Arial" w:cs="Arial"/>
          <w:b/>
          <w:sz w:val="24"/>
          <w:lang w:val="en-US"/>
        </w:rPr>
        <w:t>Discussion and Decision</w:t>
      </w:r>
    </w:p>
    <w:p w:rsidR="00A05528" w:rsidRPr="00B51B00" w:rsidRDefault="00A05528" w:rsidP="00A05528">
      <w:pPr>
        <w:pStyle w:val="1"/>
        <w:ind w:left="1140" w:hanging="1140"/>
        <w:jc w:val="both"/>
        <w:rPr>
          <w:rFonts w:cs="Arial"/>
          <w:lang w:val="en-US"/>
        </w:rPr>
      </w:pPr>
      <w:r w:rsidRPr="00FA5962">
        <w:rPr>
          <w:rFonts w:cs="Arial"/>
          <w:lang w:val="en-US"/>
        </w:rPr>
        <w:t>1 Introduction</w:t>
      </w:r>
    </w:p>
    <w:p w:rsidR="00A05528" w:rsidRPr="008F7C7B" w:rsidRDefault="00A05528" w:rsidP="00A05528">
      <w:pPr>
        <w:overflowPunct/>
        <w:autoSpaceDE/>
        <w:autoSpaceDN/>
        <w:adjustRightInd/>
        <w:snapToGrid w:val="0"/>
        <w:jc w:val="both"/>
        <w:textAlignment w:val="auto"/>
        <w:rPr>
          <w:rFonts w:ascii="Arial" w:hAnsi="Arial" w:cs="Arial"/>
          <w:lang w:val="en-US" w:eastAsia="zh-CN"/>
        </w:rPr>
      </w:pPr>
      <w:r>
        <w:rPr>
          <w:rFonts w:ascii="Arial" w:hAnsi="Arial" w:cs="Arial"/>
          <w:lang w:val="en-US" w:eastAsia="zh-CN"/>
        </w:rPr>
        <w:t>In RAN1#82</w:t>
      </w:r>
      <w:r w:rsidR="00FF6C4F">
        <w:rPr>
          <w:rFonts w:ascii="Arial" w:hAnsi="Arial" w:cs="Arial"/>
          <w:lang w:val="en-US" w:eastAsia="zh-CN"/>
        </w:rPr>
        <w:t>bis</w:t>
      </w:r>
      <w:r>
        <w:rPr>
          <w:rFonts w:ascii="Arial" w:hAnsi="Arial" w:cs="Arial"/>
          <w:lang w:val="en-US" w:eastAsia="zh-CN"/>
        </w:rPr>
        <w:t xml:space="preserve"> meeting, enhancements to UL control signaling </w:t>
      </w:r>
      <w:r w:rsidR="00FF6C4F">
        <w:rPr>
          <w:rFonts w:ascii="Arial" w:hAnsi="Arial" w:cs="Arial"/>
          <w:lang w:val="en-US" w:eastAsia="zh-CN"/>
        </w:rPr>
        <w:t>were</w:t>
      </w:r>
      <w:r>
        <w:rPr>
          <w:rFonts w:ascii="Arial" w:hAnsi="Arial" w:cs="Arial"/>
          <w:lang w:val="en-US" w:eastAsia="zh-CN"/>
        </w:rPr>
        <w:t xml:space="preserve"> discussed</w:t>
      </w:r>
      <w:r w:rsidR="00FF6C4F">
        <w:rPr>
          <w:rFonts w:ascii="Arial" w:hAnsi="Arial" w:cs="Arial"/>
          <w:lang w:val="en-US" w:eastAsia="zh-CN"/>
        </w:rPr>
        <w:t xml:space="preserve"> and</w:t>
      </w:r>
      <w:r>
        <w:rPr>
          <w:rFonts w:ascii="Arial" w:hAnsi="Arial" w:cs="Arial"/>
          <w:lang w:val="en-US" w:eastAsia="zh-CN"/>
        </w:rPr>
        <w:t xml:space="preserve"> the following </w:t>
      </w:r>
      <w:r w:rsidR="00FF6C4F">
        <w:rPr>
          <w:rFonts w:ascii="Arial" w:hAnsi="Arial" w:cs="Arial"/>
          <w:lang w:val="en-US" w:eastAsia="zh-CN"/>
        </w:rPr>
        <w:t>were</w:t>
      </w:r>
      <w:r>
        <w:rPr>
          <w:rFonts w:ascii="Arial" w:hAnsi="Arial" w:cs="Arial"/>
          <w:lang w:val="en-US" w:eastAsia="zh-CN"/>
        </w:rPr>
        <w:t xml:space="preserve"> agreed</w:t>
      </w:r>
      <w:r w:rsidR="002109D3">
        <w:rPr>
          <w:rFonts w:ascii="Arial" w:hAnsi="Arial" w:cs="Arial"/>
          <w:lang w:val="en-US" w:eastAsia="zh-CN"/>
        </w:rPr>
        <w:t xml:space="preserve"> [1]</w:t>
      </w:r>
      <w:r>
        <w:rPr>
          <w:rFonts w:ascii="Arial" w:hAnsi="Arial" w:cs="Arial"/>
          <w:lang w:val="en-US" w:eastAsia="zh-CN"/>
        </w:rPr>
        <w:t>:</w:t>
      </w:r>
    </w:p>
    <w:p w:rsidR="00A57BB7" w:rsidRPr="00A57BB7" w:rsidRDefault="00A57BB7" w:rsidP="00A57BB7">
      <w:pPr>
        <w:numPr>
          <w:ilvl w:val="0"/>
          <w:numId w:val="2"/>
        </w:numPr>
        <w:tabs>
          <w:tab w:val="num" w:pos="920"/>
        </w:tabs>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The PUSCH-like new PUCCH format is designed as follows:</w:t>
      </w:r>
    </w:p>
    <w:p w:rsidR="00A57BB7" w:rsidRPr="00A57BB7" w:rsidRDefault="00A57BB7" w:rsidP="00A57BB7">
      <w:pPr>
        <w:numPr>
          <w:ilvl w:val="1"/>
          <w:numId w:val="2"/>
        </w:numPr>
        <w:tabs>
          <w:tab w:val="num" w:pos="1640"/>
        </w:tabs>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No. of DMRS per slot is 1 for both CP cases.</w:t>
      </w:r>
    </w:p>
    <w:p w:rsidR="00A57BB7" w:rsidRPr="00A57BB7" w:rsidRDefault="00A57BB7" w:rsidP="00A57BB7">
      <w:pPr>
        <w:numPr>
          <w:ilvl w:val="2"/>
          <w:numId w:val="2"/>
        </w:numPr>
        <w:tabs>
          <w:tab w:val="num" w:pos="2360"/>
        </w:tabs>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For normal CP cases, DMRS is located on #3 SC-FDMA symbol of each slot.</w:t>
      </w:r>
    </w:p>
    <w:p w:rsidR="00A57BB7" w:rsidRPr="00A57BB7" w:rsidRDefault="00A57BB7" w:rsidP="00A57BB7">
      <w:pPr>
        <w:numPr>
          <w:ilvl w:val="2"/>
          <w:numId w:val="2"/>
        </w:numPr>
        <w:tabs>
          <w:tab w:val="num" w:pos="2360"/>
        </w:tabs>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For extended CP cases, DMRS is located on #2 SC-FDMA symbol of each slot.</w:t>
      </w:r>
    </w:p>
    <w:p w:rsidR="00A57BB7" w:rsidRPr="00A57BB7" w:rsidRDefault="00A57BB7" w:rsidP="00A57BB7">
      <w:pPr>
        <w:numPr>
          <w:ilvl w:val="2"/>
          <w:numId w:val="2"/>
        </w:numPr>
        <w:tabs>
          <w:tab w:val="num" w:pos="2360"/>
        </w:tabs>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Same DMRS symbol(s) generation procedure is applied as in PUSCH.</w:t>
      </w:r>
    </w:p>
    <w:p w:rsidR="00A57BB7" w:rsidRPr="00A57BB7" w:rsidRDefault="00A57BB7" w:rsidP="00A57BB7">
      <w:pPr>
        <w:numPr>
          <w:ilvl w:val="3"/>
          <w:numId w:val="2"/>
        </w:numPr>
        <w:tabs>
          <w:tab w:val="num" w:pos="3080"/>
        </w:tabs>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 xml:space="preserve">Cell-specific parameters </w:t>
      </w:r>
      <w:r w:rsidRPr="00A57BB7">
        <w:rPr>
          <w:rFonts w:ascii="Arial" w:eastAsia="MS Mincho" w:hAnsi="Arial" w:cs="Arial"/>
          <w:i/>
          <w:iCs/>
          <w:lang w:eastAsia="ja-JP"/>
        </w:rPr>
        <w:t>Group-hopping-enabled</w:t>
      </w:r>
      <w:proofErr w:type="gramStart"/>
      <w:r w:rsidRPr="00A57BB7">
        <w:rPr>
          <w:rFonts w:ascii="Arial" w:eastAsia="MS Mincho" w:hAnsi="Arial" w:cs="Arial"/>
          <w:iCs/>
          <w:lang w:eastAsia="ja-JP"/>
        </w:rPr>
        <w:t>,  n</w:t>
      </w:r>
      <w:proofErr w:type="gramEnd"/>
      <w:r w:rsidRPr="00A57BB7">
        <w:rPr>
          <w:rFonts w:ascii="Arial" w:eastAsia="MS Mincho" w:hAnsi="Arial" w:cs="Arial"/>
          <w:iCs/>
          <w:vertAlign w:val="superscript"/>
          <w:lang w:eastAsia="ja-JP"/>
        </w:rPr>
        <w:t>(1)</w:t>
      </w:r>
      <w:r w:rsidRPr="00A57BB7">
        <w:rPr>
          <w:rFonts w:ascii="Arial" w:eastAsia="MS Mincho" w:hAnsi="Arial" w:cs="Arial"/>
          <w:iCs/>
          <w:vertAlign w:val="subscript"/>
          <w:lang w:eastAsia="ja-JP"/>
        </w:rPr>
        <w:t>DMRS</w:t>
      </w:r>
      <w:r w:rsidRPr="00A57BB7">
        <w:rPr>
          <w:rFonts w:ascii="Arial" w:eastAsia="MS Mincho" w:hAnsi="Arial" w:cs="Arial"/>
          <w:iCs/>
          <w:lang w:eastAsia="ja-JP"/>
        </w:rPr>
        <w:t xml:space="preserve">, and </w:t>
      </w:r>
      <w:proofErr w:type="spellStart"/>
      <w:r w:rsidRPr="00A57BB7">
        <w:rPr>
          <w:rFonts w:ascii="Arial" w:eastAsia="MS Mincho" w:hAnsi="Arial" w:cs="Arial"/>
          <w:iCs/>
          <w:lang w:eastAsia="ja-JP"/>
        </w:rPr>
        <w:t>D</w:t>
      </w:r>
      <w:r w:rsidRPr="00A57BB7">
        <w:rPr>
          <w:rFonts w:ascii="Arial" w:eastAsia="MS Mincho" w:hAnsi="Arial" w:cs="Arial"/>
          <w:iCs/>
          <w:vertAlign w:val="subscript"/>
          <w:lang w:eastAsia="ja-JP"/>
        </w:rPr>
        <w:t>ss</w:t>
      </w:r>
      <w:proofErr w:type="spellEnd"/>
      <w:r w:rsidRPr="00A57BB7">
        <w:rPr>
          <w:rFonts w:ascii="Arial" w:eastAsia="MS Mincho" w:hAnsi="Arial" w:cs="Arial"/>
          <w:iCs/>
          <w:lang w:eastAsia="ja-JP"/>
        </w:rPr>
        <w:t xml:space="preserve"> are common between DMRSs for PUSCH and PUSCH-like new PUCCH format.</w:t>
      </w:r>
    </w:p>
    <w:p w:rsidR="00A57BB7" w:rsidRPr="00A57BB7" w:rsidRDefault="00A57BB7" w:rsidP="00A57BB7">
      <w:pPr>
        <w:numPr>
          <w:ilvl w:val="3"/>
          <w:numId w:val="2"/>
        </w:numPr>
        <w:tabs>
          <w:tab w:val="num" w:pos="3080"/>
        </w:tabs>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 xml:space="preserve">UE-specific parameters </w:t>
      </w:r>
      <w:proofErr w:type="spellStart"/>
      <w:r w:rsidRPr="00A57BB7">
        <w:rPr>
          <w:rFonts w:ascii="Arial" w:eastAsia="MS Mincho" w:hAnsi="Arial" w:cs="Arial"/>
          <w:iCs/>
          <w:lang w:eastAsia="ja-JP"/>
        </w:rPr>
        <w:t>n</w:t>
      </w:r>
      <w:r w:rsidRPr="00A57BB7">
        <w:rPr>
          <w:rFonts w:ascii="Arial" w:eastAsia="MS Mincho" w:hAnsi="Arial" w:cs="Arial"/>
          <w:iCs/>
          <w:vertAlign w:val="superscript"/>
          <w:lang w:eastAsia="ja-JP"/>
        </w:rPr>
        <w:t>RS</w:t>
      </w:r>
      <w:r w:rsidRPr="00A57BB7">
        <w:rPr>
          <w:rFonts w:ascii="Arial" w:eastAsia="MS Mincho" w:hAnsi="Arial" w:cs="Arial"/>
          <w:iCs/>
          <w:vertAlign w:val="subscript"/>
          <w:lang w:eastAsia="ja-JP"/>
        </w:rPr>
        <w:t>ID</w:t>
      </w:r>
      <w:proofErr w:type="spellEnd"/>
      <w:r w:rsidRPr="00A57BB7">
        <w:rPr>
          <w:rFonts w:ascii="Arial" w:eastAsia="MS Mincho" w:hAnsi="Arial" w:cs="Arial"/>
          <w:iCs/>
          <w:lang w:eastAsia="ja-JP"/>
        </w:rPr>
        <w:t xml:space="preserve"> and </w:t>
      </w:r>
      <w:proofErr w:type="spellStart"/>
      <w:r w:rsidRPr="00A57BB7">
        <w:rPr>
          <w:rFonts w:ascii="Arial" w:eastAsia="MS Mincho" w:hAnsi="Arial" w:cs="Arial"/>
          <w:iCs/>
          <w:lang w:eastAsia="ja-JP"/>
        </w:rPr>
        <w:t>N</w:t>
      </w:r>
      <w:r w:rsidRPr="00A57BB7">
        <w:rPr>
          <w:rFonts w:ascii="Arial" w:eastAsia="MS Mincho" w:hAnsi="Arial" w:cs="Arial"/>
          <w:iCs/>
          <w:vertAlign w:val="superscript"/>
          <w:lang w:eastAsia="ja-JP"/>
        </w:rPr>
        <w:t>csh_DMRS</w:t>
      </w:r>
      <w:r w:rsidRPr="00A57BB7">
        <w:rPr>
          <w:rFonts w:ascii="Arial" w:eastAsia="MS Mincho" w:hAnsi="Arial" w:cs="Arial"/>
          <w:iCs/>
          <w:vertAlign w:val="subscript"/>
          <w:lang w:eastAsia="ja-JP"/>
        </w:rPr>
        <w:t>ID</w:t>
      </w:r>
      <w:proofErr w:type="spellEnd"/>
      <w:r w:rsidRPr="00A57BB7">
        <w:rPr>
          <w:rFonts w:ascii="Arial" w:eastAsia="MS Mincho" w:hAnsi="Arial" w:cs="Arial"/>
          <w:iCs/>
          <w:lang w:eastAsia="ja-JP"/>
        </w:rPr>
        <w:t xml:space="preserve"> for DMRS on PUSCH-like new PUCCH format are independently configurable from those for DMRS on PUSCH.</w:t>
      </w:r>
    </w:p>
    <w:p w:rsidR="00A57BB7" w:rsidRPr="00A57BB7" w:rsidRDefault="00A57BB7" w:rsidP="00A57BB7">
      <w:pPr>
        <w:numPr>
          <w:ilvl w:val="1"/>
          <w:numId w:val="2"/>
        </w:numPr>
        <w:tabs>
          <w:tab w:val="num" w:pos="1640"/>
        </w:tabs>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Inter-slot FH is applied as in legacy PUCCHs</w:t>
      </w:r>
    </w:p>
    <w:p w:rsidR="00A57BB7" w:rsidRPr="00A57BB7" w:rsidRDefault="00A57BB7" w:rsidP="00A57BB7">
      <w:pPr>
        <w:numPr>
          <w:ilvl w:val="1"/>
          <w:numId w:val="2"/>
        </w:numPr>
        <w:tabs>
          <w:tab w:val="num" w:pos="1640"/>
        </w:tabs>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Shortened PUCCH format is supported</w:t>
      </w:r>
    </w:p>
    <w:p w:rsidR="00A57BB7" w:rsidRPr="00A57BB7" w:rsidRDefault="00A57BB7" w:rsidP="00A57BB7">
      <w:pPr>
        <w:numPr>
          <w:ilvl w:val="1"/>
          <w:numId w:val="2"/>
        </w:numPr>
        <w:tabs>
          <w:tab w:val="num" w:pos="1640"/>
        </w:tabs>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The PUCCH resource without multiplexing is represented by the following factors.</w:t>
      </w:r>
    </w:p>
    <w:p w:rsidR="00A57BB7" w:rsidRPr="00A57BB7" w:rsidRDefault="00A57BB7" w:rsidP="00A57BB7">
      <w:pPr>
        <w:numPr>
          <w:ilvl w:val="2"/>
          <w:numId w:val="2"/>
        </w:numPr>
        <w:tabs>
          <w:tab w:val="num" w:pos="2360"/>
        </w:tabs>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Starting PRB index (0-109)</w:t>
      </w:r>
    </w:p>
    <w:p w:rsidR="00A57BB7" w:rsidRPr="00A57BB7" w:rsidRDefault="00A57BB7" w:rsidP="00A57BB7">
      <w:pPr>
        <w:numPr>
          <w:ilvl w:val="2"/>
          <w:numId w:val="2"/>
        </w:numPr>
        <w:tabs>
          <w:tab w:val="num" w:pos="2360"/>
        </w:tabs>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The number of PRBs (3 bits)</w:t>
      </w:r>
    </w:p>
    <w:p w:rsidR="00A57BB7" w:rsidRPr="00A57BB7" w:rsidRDefault="00A57BB7" w:rsidP="00A57BB7">
      <w:pPr>
        <w:numPr>
          <w:ilvl w:val="1"/>
          <w:numId w:val="2"/>
        </w:numPr>
        <w:tabs>
          <w:tab w:val="num" w:pos="1640"/>
        </w:tabs>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For transmit power control of the PUSCH-like new PUCCH format,</w:t>
      </w:r>
    </w:p>
    <w:p w:rsidR="00A05528" w:rsidRPr="00A57BB7" w:rsidRDefault="00A57BB7" w:rsidP="00A57BB7">
      <w:pPr>
        <w:numPr>
          <w:ilvl w:val="2"/>
          <w:numId w:val="2"/>
        </w:numPr>
        <w:overflowPunct/>
        <w:autoSpaceDE/>
        <w:autoSpaceDN/>
        <w:adjustRightInd/>
        <w:spacing w:after="0"/>
        <w:textAlignment w:val="auto"/>
        <w:rPr>
          <w:rFonts w:ascii="Arial" w:eastAsia="MS Mincho" w:hAnsi="Arial" w:cs="Arial"/>
          <w:lang w:val="en-US" w:eastAsia="ja-JP"/>
        </w:rPr>
      </w:pPr>
      <w:proofErr w:type="gramStart"/>
      <w:r w:rsidRPr="00A57BB7">
        <w:rPr>
          <w:rFonts w:ascii="Arial" w:eastAsia="MS Mincho" w:hAnsi="Arial" w:cs="Arial"/>
          <w:iCs/>
          <w:lang w:eastAsia="ja-JP"/>
        </w:rPr>
        <w:t>10log</w:t>
      </w:r>
      <w:r w:rsidRPr="00A57BB7">
        <w:rPr>
          <w:rFonts w:ascii="Arial" w:eastAsia="MS Mincho" w:hAnsi="Arial" w:cs="Arial"/>
          <w:iCs/>
          <w:vertAlign w:val="subscript"/>
          <w:lang w:eastAsia="ja-JP"/>
        </w:rPr>
        <w:t>10</w:t>
      </w:r>
      <w:r w:rsidRPr="00A57BB7">
        <w:rPr>
          <w:rFonts w:ascii="Arial" w:eastAsia="MS Mincho" w:hAnsi="Arial" w:cs="Arial"/>
          <w:iCs/>
          <w:lang w:eastAsia="ja-JP"/>
        </w:rPr>
        <w:t>(</w:t>
      </w:r>
      <w:proofErr w:type="gramEnd"/>
      <w:r w:rsidRPr="00A57BB7">
        <w:rPr>
          <w:rFonts w:ascii="Arial" w:eastAsia="MS Mincho" w:hAnsi="Arial" w:cs="Arial"/>
          <w:iCs/>
          <w:lang w:eastAsia="ja-JP"/>
        </w:rPr>
        <w:t>M</w:t>
      </w:r>
      <w:r w:rsidRPr="00A57BB7">
        <w:rPr>
          <w:rFonts w:ascii="Arial" w:eastAsia="MS Mincho" w:hAnsi="Arial" w:cs="Arial"/>
          <w:iCs/>
          <w:vertAlign w:val="subscript"/>
          <w:lang w:eastAsia="ja-JP"/>
        </w:rPr>
        <w:t>PUCCH_PRB</w:t>
      </w:r>
      <w:r w:rsidRPr="00A57BB7">
        <w:rPr>
          <w:rFonts w:ascii="Arial" w:eastAsia="MS Mincho" w:hAnsi="Arial" w:cs="Arial"/>
          <w:iCs/>
          <w:lang w:eastAsia="ja-JP"/>
        </w:rPr>
        <w:t>) is included with M</w:t>
      </w:r>
      <w:r w:rsidRPr="00A57BB7">
        <w:rPr>
          <w:rFonts w:ascii="Arial" w:eastAsia="MS Mincho" w:hAnsi="Arial" w:cs="Arial"/>
          <w:iCs/>
          <w:vertAlign w:val="subscript"/>
          <w:lang w:eastAsia="ja-JP"/>
        </w:rPr>
        <w:t>PUCCH_PRB</w:t>
      </w:r>
      <w:r w:rsidRPr="00A57BB7">
        <w:rPr>
          <w:rFonts w:ascii="Arial" w:eastAsia="MS Mincho" w:hAnsi="Arial" w:cs="Arial"/>
          <w:iCs/>
          <w:lang w:eastAsia="ja-JP"/>
        </w:rPr>
        <w:t xml:space="preserve"> being the no. of PRBs.</w:t>
      </w:r>
    </w:p>
    <w:p w:rsidR="00A57BB7" w:rsidRPr="00A57BB7" w:rsidRDefault="00A57BB7" w:rsidP="00A57BB7">
      <w:pPr>
        <w:overflowPunct/>
        <w:autoSpaceDE/>
        <w:autoSpaceDN/>
        <w:adjustRightInd/>
        <w:spacing w:after="0"/>
        <w:ind w:left="720"/>
        <w:textAlignment w:val="auto"/>
        <w:rPr>
          <w:rFonts w:ascii="Arial" w:eastAsia="MS Mincho" w:hAnsi="Arial" w:cs="Arial"/>
          <w:iCs/>
          <w:lang w:eastAsia="ja-JP"/>
        </w:rPr>
      </w:pPr>
    </w:p>
    <w:p w:rsidR="00A57BB7" w:rsidRPr="00A57BB7" w:rsidRDefault="00A57BB7" w:rsidP="00A57BB7">
      <w:pPr>
        <w:numPr>
          <w:ilvl w:val="0"/>
          <w:numId w:val="2"/>
        </w:numPr>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bCs/>
          <w:iCs/>
          <w:lang w:eastAsia="ja-JP"/>
        </w:rPr>
        <w:t xml:space="preserve">Multiplexing of multiple users in a CDM-based PUCCH format is supported </w:t>
      </w:r>
    </w:p>
    <w:p w:rsidR="00A57BB7" w:rsidRPr="00A57BB7" w:rsidRDefault="00A57BB7" w:rsidP="00A57BB7">
      <w:pPr>
        <w:numPr>
          <w:ilvl w:val="0"/>
          <w:numId w:val="2"/>
        </w:numPr>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iCs/>
          <w:lang w:eastAsia="ja-JP"/>
        </w:rPr>
        <w:t>New PUCCH format with CDM is optional for UEs supporting CA with more than 5 serving cells</w:t>
      </w:r>
    </w:p>
    <w:p w:rsidR="00A57BB7" w:rsidRPr="00A57BB7" w:rsidRDefault="00A57BB7" w:rsidP="00A57BB7">
      <w:pPr>
        <w:numPr>
          <w:ilvl w:val="0"/>
          <w:numId w:val="2"/>
        </w:numPr>
        <w:overflowPunct/>
        <w:autoSpaceDE/>
        <w:autoSpaceDN/>
        <w:adjustRightInd/>
        <w:spacing w:after="0"/>
        <w:textAlignment w:val="auto"/>
        <w:rPr>
          <w:rFonts w:ascii="Arial" w:eastAsia="MS Mincho" w:hAnsi="Arial" w:cs="Arial"/>
          <w:iCs/>
          <w:lang w:eastAsia="ja-JP"/>
        </w:rPr>
      </w:pPr>
      <w:r w:rsidRPr="00A57BB7">
        <w:rPr>
          <w:rFonts w:ascii="Arial" w:eastAsia="MS Mincho" w:hAnsi="Arial" w:cs="Arial"/>
          <w:bCs/>
          <w:iCs/>
          <w:lang w:eastAsia="ja-JP"/>
        </w:rPr>
        <w:t xml:space="preserve">Parameters for new PUCCH format with CDM can be configured by the </w:t>
      </w:r>
      <w:proofErr w:type="spellStart"/>
      <w:r w:rsidRPr="00A57BB7">
        <w:rPr>
          <w:rFonts w:ascii="Arial" w:eastAsia="MS Mincho" w:hAnsi="Arial" w:cs="Arial"/>
          <w:bCs/>
          <w:iCs/>
          <w:lang w:eastAsia="ja-JP"/>
        </w:rPr>
        <w:t>eNB</w:t>
      </w:r>
      <w:proofErr w:type="spellEnd"/>
      <w:r w:rsidRPr="00A57BB7">
        <w:rPr>
          <w:rFonts w:ascii="Arial" w:eastAsia="MS Mincho" w:hAnsi="Arial" w:cs="Arial"/>
          <w:bCs/>
          <w:iCs/>
          <w:lang w:eastAsia="ja-JP"/>
        </w:rPr>
        <w:t xml:space="preserve"> for multiuser multiplexing based on R1-156308</w:t>
      </w:r>
    </w:p>
    <w:p w:rsidR="00A57BB7" w:rsidRPr="00A57BB7" w:rsidRDefault="00A57BB7" w:rsidP="00A57BB7">
      <w:pPr>
        <w:pStyle w:val="a9"/>
        <w:numPr>
          <w:ilvl w:val="0"/>
          <w:numId w:val="2"/>
        </w:numPr>
        <w:snapToGrid w:val="0"/>
        <w:jc w:val="both"/>
        <w:rPr>
          <w:rFonts w:ascii="Arial" w:hAnsi="Arial" w:cs="Arial"/>
          <w:sz w:val="20"/>
          <w:szCs w:val="20"/>
          <w:lang w:eastAsia="zh-CN"/>
        </w:rPr>
      </w:pPr>
      <w:r w:rsidRPr="00A57BB7">
        <w:rPr>
          <w:rFonts w:ascii="Arial" w:eastAsia="MS Mincho" w:hAnsi="Arial" w:cs="Arial"/>
          <w:bCs/>
          <w:iCs/>
          <w:sz w:val="20"/>
          <w:szCs w:val="20"/>
          <w:lang w:eastAsia="ja-JP"/>
        </w:rPr>
        <w:t>FFS: Dynamic PUCCH format adaptation between different PUCCH formats is supported</w:t>
      </w:r>
    </w:p>
    <w:p w:rsidR="00A57BB7" w:rsidRPr="00A57BB7" w:rsidRDefault="00A57BB7" w:rsidP="00A57BB7">
      <w:pPr>
        <w:snapToGrid w:val="0"/>
        <w:jc w:val="both"/>
        <w:rPr>
          <w:rFonts w:ascii="Arial" w:hAnsi="Arial" w:cs="Arial"/>
          <w:lang w:eastAsia="zh-CN"/>
        </w:rPr>
      </w:pPr>
    </w:p>
    <w:p w:rsidR="00A05528" w:rsidRPr="00986BED" w:rsidRDefault="00A05528" w:rsidP="00A05528">
      <w:pPr>
        <w:overflowPunct/>
        <w:autoSpaceDE/>
        <w:autoSpaceDN/>
        <w:adjustRightInd/>
        <w:snapToGrid w:val="0"/>
        <w:jc w:val="both"/>
        <w:textAlignment w:val="auto"/>
        <w:rPr>
          <w:rFonts w:ascii="Arial" w:hAnsi="Arial" w:cs="Arial"/>
          <w:lang w:val="en-US" w:eastAsia="zh-CN"/>
        </w:rPr>
      </w:pPr>
      <w:r>
        <w:rPr>
          <w:rFonts w:ascii="Arial" w:hAnsi="Arial" w:cs="Arial"/>
          <w:lang w:val="en-US" w:eastAsia="zh-CN"/>
        </w:rPr>
        <w:t>T</w:t>
      </w:r>
      <w:r w:rsidRPr="007D6BBD">
        <w:rPr>
          <w:rFonts w:ascii="Arial" w:hAnsi="Arial" w:cs="Arial"/>
          <w:lang w:val="en-US" w:eastAsia="zh-CN"/>
        </w:rPr>
        <w:t xml:space="preserve">his contribution </w:t>
      </w:r>
      <w:r>
        <w:rPr>
          <w:rFonts w:ascii="Arial" w:hAnsi="Arial" w:cs="Arial"/>
          <w:lang w:val="en-US" w:eastAsia="zh-CN"/>
        </w:rPr>
        <w:t>provides our views on</w:t>
      </w:r>
      <w:r w:rsidR="00A57BB7">
        <w:rPr>
          <w:rFonts w:ascii="Arial" w:hAnsi="Arial" w:cs="Arial"/>
          <w:lang w:val="en-US" w:eastAsia="zh-CN"/>
        </w:rPr>
        <w:t xml:space="preserve"> resource allocation and resource indication for the new PUCCH formats</w:t>
      </w:r>
      <w:r>
        <w:rPr>
          <w:rFonts w:ascii="Arial" w:hAnsi="Arial" w:cs="Arial"/>
          <w:lang w:val="en-US" w:eastAsia="zh-CN"/>
        </w:rPr>
        <w:t>.</w:t>
      </w:r>
    </w:p>
    <w:p w:rsidR="00A05528" w:rsidRPr="00630544" w:rsidRDefault="00A05528" w:rsidP="00A05528">
      <w:pPr>
        <w:pStyle w:val="1"/>
        <w:ind w:left="0" w:firstLine="0"/>
        <w:rPr>
          <w:rFonts w:cs="Arial"/>
          <w:lang w:val="en-US"/>
        </w:rPr>
      </w:pPr>
      <w:r>
        <w:rPr>
          <w:rFonts w:cs="Arial"/>
          <w:lang w:val="en-US"/>
        </w:rPr>
        <w:t xml:space="preserve">2. </w:t>
      </w:r>
      <w:r w:rsidRPr="00FA5962">
        <w:rPr>
          <w:rFonts w:cs="Arial"/>
          <w:lang w:val="en-US"/>
        </w:rPr>
        <w:t>Discussion</w:t>
      </w:r>
    </w:p>
    <w:p w:rsidR="00EC4AF3" w:rsidRPr="00EC4AF3" w:rsidRDefault="00EC4AF3" w:rsidP="00A05528">
      <w:pPr>
        <w:jc w:val="both"/>
        <w:rPr>
          <w:rFonts w:ascii="Arial" w:eastAsiaTheme="minorEastAsia" w:hAnsi="Arial" w:cs="Arial"/>
          <w:b/>
          <w:u w:val="single"/>
          <w:lang w:eastAsia="zh-TW"/>
        </w:rPr>
      </w:pPr>
      <w:r>
        <w:rPr>
          <w:rFonts w:ascii="Arial" w:eastAsiaTheme="minorEastAsia" w:hAnsi="Arial" w:cs="Arial"/>
          <w:b/>
          <w:u w:val="single"/>
          <w:lang w:eastAsia="zh-TW"/>
        </w:rPr>
        <w:t xml:space="preserve">New </w:t>
      </w:r>
      <w:r w:rsidRPr="00EC4AF3">
        <w:rPr>
          <w:rFonts w:ascii="Arial" w:eastAsiaTheme="minorEastAsia" w:hAnsi="Arial" w:cs="Arial" w:hint="eastAsia"/>
          <w:b/>
          <w:u w:val="single"/>
          <w:lang w:eastAsia="zh-TW"/>
        </w:rPr>
        <w:t>PUCCH format without CDM</w:t>
      </w:r>
    </w:p>
    <w:p w:rsidR="00A05528" w:rsidRDefault="0041020F" w:rsidP="00A05528">
      <w:pPr>
        <w:jc w:val="both"/>
        <w:rPr>
          <w:rFonts w:ascii="Arial" w:eastAsiaTheme="minorEastAsia" w:hAnsi="Arial" w:cs="Arial"/>
          <w:lang w:eastAsia="zh-TW"/>
        </w:rPr>
      </w:pPr>
      <w:r>
        <w:rPr>
          <w:rFonts w:ascii="Arial" w:eastAsiaTheme="minorEastAsia" w:hAnsi="Arial" w:cs="Arial" w:hint="eastAsia"/>
          <w:lang w:eastAsia="zh-TW"/>
        </w:rPr>
        <w:t xml:space="preserve">For the new PUCCH format without CDM, since it is likely that the number of UEs </w:t>
      </w:r>
      <w:r>
        <w:rPr>
          <w:rFonts w:ascii="Arial" w:eastAsiaTheme="minorEastAsia" w:hAnsi="Arial" w:cs="Arial"/>
          <w:lang w:eastAsia="zh-TW"/>
        </w:rPr>
        <w:t xml:space="preserve">that need to use the new PUCCH format to feedback a large amount of HARQ-ACK and CSI is not that large in a given </w:t>
      </w:r>
      <w:proofErr w:type="spellStart"/>
      <w:r w:rsidR="00A175AB">
        <w:rPr>
          <w:rFonts w:ascii="Arial" w:eastAsiaTheme="minorEastAsia" w:hAnsi="Arial" w:cs="Arial"/>
          <w:lang w:eastAsia="zh-TW"/>
        </w:rPr>
        <w:t>subframe</w:t>
      </w:r>
      <w:proofErr w:type="spellEnd"/>
      <w:r>
        <w:rPr>
          <w:rFonts w:ascii="Arial" w:eastAsiaTheme="minorEastAsia" w:hAnsi="Arial" w:cs="Arial"/>
          <w:lang w:eastAsia="zh-TW"/>
        </w:rPr>
        <w:t xml:space="preserve">, and that the new PUCCH </w:t>
      </w:r>
      <w:r>
        <w:rPr>
          <w:rFonts w:ascii="Arial" w:eastAsiaTheme="minorEastAsia" w:hAnsi="Arial" w:cs="Arial" w:hint="eastAsia"/>
          <w:lang w:eastAsia="zh-TW"/>
        </w:rPr>
        <w:t>format without CDM</w:t>
      </w:r>
      <w:r>
        <w:rPr>
          <w:rFonts w:ascii="Arial" w:eastAsiaTheme="minorEastAsia" w:hAnsi="Arial" w:cs="Arial"/>
          <w:lang w:eastAsia="zh-TW"/>
        </w:rPr>
        <w:t xml:space="preserve"> is a PUSCH-like format, which have similar structure to PUSCH and </w:t>
      </w:r>
      <w:r w:rsidR="00024753">
        <w:rPr>
          <w:rFonts w:ascii="Arial" w:eastAsiaTheme="minorEastAsia" w:hAnsi="Arial" w:cs="Arial"/>
          <w:lang w:eastAsia="zh-TW"/>
        </w:rPr>
        <w:t>may require less power compared to PUCCH format 1, 2, 3</w:t>
      </w:r>
      <w:r w:rsidR="00115325">
        <w:rPr>
          <w:rFonts w:ascii="Arial" w:eastAsiaTheme="minorEastAsia" w:hAnsi="Arial" w:cs="Arial"/>
          <w:lang w:eastAsia="zh-TW"/>
        </w:rPr>
        <w:t>, because of</w:t>
      </w:r>
      <w:r w:rsidR="00A175AB">
        <w:rPr>
          <w:rFonts w:ascii="Arial" w:eastAsiaTheme="minorEastAsia" w:hAnsi="Arial" w:cs="Arial"/>
          <w:lang w:eastAsia="zh-TW"/>
        </w:rPr>
        <w:t xml:space="preserve"> the coding gain it may provide</w:t>
      </w:r>
      <w:r w:rsidR="00024753">
        <w:rPr>
          <w:rFonts w:ascii="Arial" w:eastAsiaTheme="minorEastAsia" w:hAnsi="Arial" w:cs="Arial"/>
          <w:lang w:eastAsia="zh-TW"/>
        </w:rPr>
        <w:t xml:space="preserve">, the PRB resource allocation should be closer to </w:t>
      </w:r>
      <w:r w:rsidR="00115325">
        <w:rPr>
          <w:rFonts w:ascii="Arial" w:eastAsiaTheme="minorEastAsia" w:hAnsi="Arial" w:cs="Arial"/>
          <w:lang w:eastAsia="zh-TW"/>
        </w:rPr>
        <w:t>PUSCH</w:t>
      </w:r>
      <w:r w:rsidR="00024753">
        <w:rPr>
          <w:rFonts w:ascii="Arial" w:eastAsiaTheme="minorEastAsia" w:hAnsi="Arial" w:cs="Arial"/>
          <w:lang w:eastAsia="zh-TW"/>
        </w:rPr>
        <w:t xml:space="preserve"> than PUCCH format 1. </w:t>
      </w:r>
      <w:r w:rsidR="00E45CFB">
        <w:rPr>
          <w:rFonts w:ascii="Arial" w:eastAsiaTheme="minorEastAsia" w:hAnsi="Arial" w:cs="Arial"/>
          <w:lang w:eastAsia="zh-TW"/>
        </w:rPr>
        <w:t xml:space="preserve">Since the UEs that need to use the PUSCH-like PUCCH format change dynamically, a fixed resource allocation to every UE that may potentially use it for feedback can result in a lot of PUCCH overhead. Hence, the resource allocation signalling </w:t>
      </w:r>
      <w:r w:rsidR="00DC5AE9">
        <w:rPr>
          <w:rFonts w:ascii="Arial" w:eastAsiaTheme="minorEastAsia" w:hAnsi="Arial" w:cs="Arial"/>
          <w:lang w:eastAsia="zh-TW"/>
        </w:rPr>
        <w:t>was decided to</w:t>
      </w:r>
      <w:r w:rsidR="00E45CFB">
        <w:rPr>
          <w:rFonts w:ascii="Arial" w:eastAsiaTheme="minorEastAsia" w:hAnsi="Arial" w:cs="Arial"/>
          <w:lang w:eastAsia="zh-TW"/>
        </w:rPr>
        <w:t xml:space="preserve"> follow a similar mechanism to the current signalling rule of PUCCH format 3.</w:t>
      </w:r>
      <w:r w:rsidR="00356C74">
        <w:rPr>
          <w:rFonts w:ascii="Arial" w:eastAsiaTheme="minorEastAsia" w:hAnsi="Arial" w:cs="Arial"/>
          <w:lang w:eastAsia="zh-TW"/>
        </w:rPr>
        <w:t xml:space="preserve"> </w:t>
      </w:r>
      <w:r w:rsidR="00A175AB">
        <w:rPr>
          <w:rFonts w:ascii="Arial" w:eastAsiaTheme="minorEastAsia" w:hAnsi="Arial" w:cs="Arial"/>
          <w:lang w:eastAsia="zh-TW"/>
        </w:rPr>
        <w:t>In other words, a</w:t>
      </w:r>
      <w:r w:rsidR="00356C74">
        <w:rPr>
          <w:rFonts w:ascii="Arial" w:eastAsiaTheme="minorEastAsia" w:hAnsi="Arial" w:cs="Arial"/>
          <w:lang w:eastAsia="zh-TW"/>
        </w:rPr>
        <w:t xml:space="preserve"> list of candidate resource is signalled to a UE in advance through RRC signalling and the exact resource that should be used is indicated by the ARI signalling using the TPC fiel</w:t>
      </w:r>
      <w:r w:rsidR="00A175AB">
        <w:rPr>
          <w:rFonts w:ascii="Arial" w:eastAsiaTheme="minorEastAsia" w:hAnsi="Arial" w:cs="Arial"/>
          <w:lang w:eastAsia="zh-TW"/>
        </w:rPr>
        <w:t>d in DCI transmitted in</w:t>
      </w:r>
      <w:r w:rsidR="00356C74">
        <w:rPr>
          <w:rFonts w:ascii="Arial" w:eastAsiaTheme="minorEastAsia" w:hAnsi="Arial" w:cs="Arial"/>
          <w:lang w:eastAsia="zh-TW"/>
        </w:rPr>
        <w:t xml:space="preserve"> </w:t>
      </w:r>
      <w:proofErr w:type="spellStart"/>
      <w:r w:rsidR="00356C74">
        <w:rPr>
          <w:rFonts w:ascii="Arial" w:eastAsiaTheme="minorEastAsia" w:hAnsi="Arial" w:cs="Arial"/>
          <w:lang w:eastAsia="zh-TW"/>
        </w:rPr>
        <w:t>SCells</w:t>
      </w:r>
      <w:proofErr w:type="spellEnd"/>
      <w:r w:rsidR="00356C74">
        <w:rPr>
          <w:rFonts w:ascii="Arial" w:eastAsiaTheme="minorEastAsia" w:hAnsi="Arial" w:cs="Arial"/>
          <w:lang w:eastAsia="zh-TW"/>
        </w:rPr>
        <w:t xml:space="preserve"> </w:t>
      </w:r>
      <w:r w:rsidR="00A175AB">
        <w:rPr>
          <w:rFonts w:ascii="Arial" w:eastAsiaTheme="minorEastAsia" w:hAnsi="Arial" w:cs="Arial"/>
          <w:lang w:eastAsia="zh-TW"/>
        </w:rPr>
        <w:t xml:space="preserve">other than </w:t>
      </w:r>
      <w:proofErr w:type="spellStart"/>
      <w:r w:rsidR="00A175AB">
        <w:rPr>
          <w:rFonts w:ascii="Arial" w:eastAsiaTheme="minorEastAsia" w:hAnsi="Arial" w:cs="Arial"/>
          <w:lang w:eastAsia="zh-TW"/>
        </w:rPr>
        <w:t>PCell</w:t>
      </w:r>
      <w:proofErr w:type="spellEnd"/>
      <w:r w:rsidR="00356C74">
        <w:rPr>
          <w:rFonts w:ascii="Arial" w:eastAsiaTheme="minorEastAsia" w:hAnsi="Arial" w:cs="Arial"/>
          <w:lang w:eastAsia="zh-TW"/>
        </w:rPr>
        <w:t>.</w:t>
      </w:r>
      <w:r w:rsidR="0097425F">
        <w:rPr>
          <w:rFonts w:ascii="Arial" w:eastAsiaTheme="minorEastAsia" w:hAnsi="Arial" w:cs="Arial"/>
          <w:lang w:eastAsia="zh-TW"/>
        </w:rPr>
        <w:t xml:space="preserve"> For the PUSCH-like format without CDM, the configured RRC parameter </w:t>
      </w:r>
      <w:r w:rsidR="004C2EF6">
        <w:rPr>
          <w:rFonts w:ascii="Arial" w:eastAsiaTheme="minorEastAsia" w:hAnsi="Arial" w:cs="Arial"/>
          <w:lang w:eastAsia="zh-TW"/>
        </w:rPr>
        <w:t>can</w:t>
      </w:r>
      <w:r w:rsidR="0097425F">
        <w:rPr>
          <w:rFonts w:ascii="Arial" w:eastAsiaTheme="minorEastAsia" w:hAnsi="Arial" w:cs="Arial"/>
          <w:lang w:eastAsia="zh-TW"/>
        </w:rPr>
        <w:t xml:space="preserve"> be the starting PRB index and the ARI signalling simply indicates one of the four </w:t>
      </w:r>
      <w:r w:rsidR="0097425F">
        <w:rPr>
          <w:rFonts w:ascii="Arial" w:eastAsiaTheme="minorEastAsia" w:hAnsi="Arial" w:cs="Arial"/>
          <w:lang w:eastAsia="zh-TW"/>
        </w:rPr>
        <w:lastRenderedPageBreak/>
        <w:t>candidate starting PRB index. As for the number of PRB</w:t>
      </w:r>
      <w:r w:rsidR="00F322A5">
        <w:rPr>
          <w:rFonts w:ascii="Arial" w:eastAsiaTheme="minorEastAsia" w:hAnsi="Arial" w:cs="Arial"/>
          <w:lang w:eastAsia="zh-TW"/>
        </w:rPr>
        <w:t>s</w:t>
      </w:r>
      <w:r w:rsidR="0097425F">
        <w:rPr>
          <w:rFonts w:ascii="Arial" w:eastAsiaTheme="minorEastAsia" w:hAnsi="Arial" w:cs="Arial"/>
          <w:lang w:eastAsia="zh-TW"/>
        </w:rPr>
        <w:t xml:space="preserve">, </w:t>
      </w:r>
      <w:r w:rsidR="00DE0952">
        <w:rPr>
          <w:rFonts w:ascii="Arial" w:eastAsiaTheme="minorEastAsia" w:hAnsi="Arial" w:cs="Arial"/>
          <w:lang w:eastAsia="zh-TW"/>
        </w:rPr>
        <w:t>it can</w:t>
      </w:r>
      <w:r w:rsidR="004C2EF6">
        <w:rPr>
          <w:rFonts w:ascii="Arial" w:eastAsiaTheme="minorEastAsia" w:hAnsi="Arial" w:cs="Arial"/>
          <w:lang w:eastAsia="zh-TW"/>
        </w:rPr>
        <w:t xml:space="preserve"> be signalled separately in DCI. Alternatively, it can</w:t>
      </w:r>
      <w:r w:rsidR="00DE0952">
        <w:rPr>
          <w:rFonts w:ascii="Arial" w:eastAsiaTheme="minorEastAsia" w:hAnsi="Arial" w:cs="Arial"/>
          <w:lang w:eastAsia="zh-TW"/>
        </w:rPr>
        <w:t xml:space="preserve"> also be indicated using ARI signalling by configuring some combinations of starting PRB index and number of PRB</w:t>
      </w:r>
      <w:r w:rsidR="00F322A5">
        <w:rPr>
          <w:rFonts w:ascii="Arial" w:eastAsiaTheme="minorEastAsia" w:hAnsi="Arial" w:cs="Arial"/>
          <w:lang w:eastAsia="zh-TW"/>
        </w:rPr>
        <w:t>s</w:t>
      </w:r>
      <w:r w:rsidR="00DC5AE9">
        <w:rPr>
          <w:rFonts w:ascii="Arial" w:eastAsiaTheme="minorEastAsia" w:hAnsi="Arial" w:cs="Arial"/>
          <w:lang w:eastAsia="zh-TW"/>
        </w:rPr>
        <w:t xml:space="preserve"> in the RRC configuration. However, the number of combinations</w:t>
      </w:r>
      <w:r w:rsidR="000522F2">
        <w:rPr>
          <w:rFonts w:ascii="Arial" w:eastAsiaTheme="minorEastAsia" w:hAnsi="Arial" w:cs="Arial"/>
          <w:lang w:eastAsia="zh-TW"/>
        </w:rPr>
        <w:t xml:space="preserve"> is limited to 4</w:t>
      </w:r>
      <w:r w:rsidR="003401E1">
        <w:rPr>
          <w:rFonts w:ascii="Arial" w:eastAsiaTheme="minorEastAsia" w:hAnsi="Arial" w:cs="Arial"/>
          <w:lang w:eastAsia="zh-TW"/>
        </w:rPr>
        <w:t xml:space="preserve"> for 2-bit ARI</w:t>
      </w:r>
      <w:r w:rsidR="000522F2">
        <w:rPr>
          <w:rFonts w:ascii="Arial" w:eastAsiaTheme="minorEastAsia" w:hAnsi="Arial" w:cs="Arial"/>
          <w:lang w:eastAsia="zh-TW"/>
        </w:rPr>
        <w:t>.</w:t>
      </w:r>
    </w:p>
    <w:p w:rsidR="00AF707B" w:rsidRPr="00DC5AE9" w:rsidRDefault="00DC5AE9" w:rsidP="00A05528">
      <w:pPr>
        <w:jc w:val="both"/>
        <w:rPr>
          <w:rFonts w:ascii="Arial" w:eastAsiaTheme="minorEastAsia" w:hAnsi="Arial" w:cs="Arial"/>
          <w:lang w:eastAsia="zh-TW"/>
        </w:rPr>
      </w:pPr>
      <w:r>
        <w:rPr>
          <w:rFonts w:ascii="Arial" w:hAnsi="Arial" w:cs="Arial"/>
          <w:b/>
          <w:lang w:val="en-US" w:eastAsia="zh-CN"/>
        </w:rPr>
        <w:t>Observation</w:t>
      </w:r>
      <w:r w:rsidRPr="00EA07E5">
        <w:rPr>
          <w:rFonts w:ascii="Arial" w:hAnsi="Arial" w:cs="Arial"/>
          <w:b/>
          <w:lang w:val="en-US" w:eastAsia="zh-CN"/>
        </w:rPr>
        <w:t xml:space="preserve"> </w:t>
      </w:r>
      <w:r>
        <w:rPr>
          <w:rFonts w:ascii="Arial" w:hAnsi="Arial" w:cs="Arial"/>
          <w:b/>
          <w:lang w:val="en-US" w:eastAsia="zh-CN"/>
        </w:rPr>
        <w:t>1</w:t>
      </w:r>
      <w:r w:rsidRPr="00EA07E5">
        <w:rPr>
          <w:rFonts w:ascii="Arial" w:hAnsi="Arial" w:cs="Arial"/>
          <w:b/>
          <w:lang w:val="en-US" w:eastAsia="zh-CN"/>
        </w:rPr>
        <w:t>:</w:t>
      </w:r>
      <w:r>
        <w:rPr>
          <w:rFonts w:ascii="Arial" w:hAnsi="Arial" w:cs="Arial"/>
          <w:b/>
          <w:lang w:val="en-US" w:eastAsia="zh-CN"/>
        </w:rPr>
        <w:t xml:space="preserve"> The </w:t>
      </w:r>
      <w:r w:rsidR="00EE5D9B">
        <w:rPr>
          <w:rFonts w:ascii="Arial" w:hAnsi="Arial" w:cs="Arial"/>
          <w:b/>
          <w:lang w:val="en-US" w:eastAsia="zh-CN"/>
        </w:rPr>
        <w:t xml:space="preserve">PUCCH resource list in RRC configuration can be the combination of the </w:t>
      </w:r>
      <w:r>
        <w:rPr>
          <w:rFonts w:ascii="Arial" w:hAnsi="Arial" w:cs="Arial"/>
          <w:b/>
          <w:lang w:val="en-US" w:eastAsia="zh-CN"/>
        </w:rPr>
        <w:t>starting PRB index and number of PRB</w:t>
      </w:r>
      <w:r w:rsidR="00EE5D9B">
        <w:rPr>
          <w:rFonts w:ascii="Arial" w:hAnsi="Arial" w:cs="Arial"/>
          <w:b/>
          <w:lang w:val="en-US" w:eastAsia="zh-CN"/>
        </w:rPr>
        <w:t>s</w:t>
      </w:r>
      <w:r w:rsidR="000522F2">
        <w:rPr>
          <w:rFonts w:ascii="Arial" w:hAnsi="Arial" w:cs="Arial"/>
          <w:b/>
          <w:lang w:val="en-US" w:eastAsia="zh-CN"/>
        </w:rPr>
        <w:t>.</w:t>
      </w:r>
    </w:p>
    <w:p w:rsidR="00942FF7" w:rsidRPr="00AF707B" w:rsidRDefault="00EC4AF3" w:rsidP="00A05528">
      <w:pPr>
        <w:jc w:val="both"/>
        <w:rPr>
          <w:rFonts w:ascii="Arial" w:eastAsiaTheme="minorEastAsia" w:hAnsi="Arial" w:cs="Arial"/>
          <w:b/>
          <w:u w:val="single"/>
          <w:lang w:eastAsia="zh-TW"/>
        </w:rPr>
      </w:pPr>
      <w:r>
        <w:rPr>
          <w:rFonts w:ascii="Arial" w:eastAsiaTheme="minorEastAsia" w:hAnsi="Arial" w:cs="Arial"/>
          <w:b/>
          <w:u w:val="single"/>
          <w:lang w:eastAsia="zh-TW"/>
        </w:rPr>
        <w:t xml:space="preserve">New </w:t>
      </w:r>
      <w:r w:rsidRPr="00EC4AF3">
        <w:rPr>
          <w:rFonts w:ascii="Arial" w:eastAsiaTheme="minorEastAsia" w:hAnsi="Arial" w:cs="Arial" w:hint="eastAsia"/>
          <w:b/>
          <w:u w:val="single"/>
          <w:lang w:eastAsia="zh-TW"/>
        </w:rPr>
        <w:t>PUCCH format with CDM</w:t>
      </w:r>
    </w:p>
    <w:p w:rsidR="00DC01A4" w:rsidRDefault="00942FF7" w:rsidP="00A05528">
      <w:pPr>
        <w:jc w:val="both"/>
        <w:rPr>
          <w:rFonts w:ascii="Arial" w:eastAsiaTheme="minorEastAsia" w:hAnsi="Arial" w:cs="Arial"/>
          <w:lang w:eastAsia="zh-TW"/>
        </w:rPr>
      </w:pPr>
      <w:r>
        <w:rPr>
          <w:rFonts w:ascii="Arial" w:eastAsiaTheme="minorEastAsia" w:hAnsi="Arial" w:cs="Arial"/>
          <w:lang w:eastAsia="zh-TW"/>
        </w:rPr>
        <w:t xml:space="preserve">For the new PUCCH format with CDM, if alternative 1 </w:t>
      </w:r>
      <w:r w:rsidR="0015191B">
        <w:rPr>
          <w:rFonts w:ascii="Arial" w:eastAsiaTheme="minorEastAsia" w:hAnsi="Arial" w:cs="Arial"/>
          <w:lang w:eastAsia="zh-TW"/>
        </w:rPr>
        <w:t xml:space="preserve">in </w:t>
      </w:r>
      <w:r w:rsidR="00263414">
        <w:rPr>
          <w:rFonts w:ascii="Arial" w:eastAsia="MS Mincho" w:hAnsi="Arial" w:cs="Arial"/>
          <w:bCs/>
          <w:iCs/>
          <w:lang w:eastAsia="ja-JP"/>
        </w:rPr>
        <w:t>[2]</w:t>
      </w:r>
      <w:r w:rsidR="0015191B">
        <w:rPr>
          <w:rFonts w:ascii="Arial" w:eastAsiaTheme="minorEastAsia" w:hAnsi="Arial" w:cs="Arial"/>
          <w:lang w:eastAsia="zh-TW"/>
        </w:rPr>
        <w:t xml:space="preserve"> </w:t>
      </w:r>
      <w:r>
        <w:rPr>
          <w:rFonts w:ascii="Arial" w:eastAsiaTheme="minorEastAsia" w:hAnsi="Arial" w:cs="Arial"/>
          <w:lang w:eastAsia="zh-TW"/>
        </w:rPr>
        <w:t>is adopted, the resource allocation should be allocated closer to the PUSCH for similar reasons to the above mentioned. The resource indication can also utilize the ARI signalling mechanism. For example, the PRB index is selected by ARI from preconfigured candidate PRB index</w:t>
      </w:r>
      <w:r w:rsidR="0018033F">
        <w:rPr>
          <w:rFonts w:ascii="Arial" w:eastAsiaTheme="minorEastAsia" w:hAnsi="Arial" w:cs="Arial"/>
          <w:lang w:eastAsia="zh-TW"/>
        </w:rPr>
        <w:t xml:space="preserve"> list and the CDM index can be preconfigured together with PRB index as well. However, the PRB index and CDM index combinations is less by </w:t>
      </w:r>
      <w:r w:rsidR="00DC01A4">
        <w:rPr>
          <w:rFonts w:ascii="Arial" w:eastAsiaTheme="minorEastAsia" w:hAnsi="Arial" w:cs="Arial"/>
          <w:lang w:eastAsia="zh-TW"/>
        </w:rPr>
        <w:t>using ARI signalling mechanism.</w:t>
      </w:r>
    </w:p>
    <w:p w:rsidR="000177BD" w:rsidRDefault="00D047ED" w:rsidP="00A05528">
      <w:pPr>
        <w:jc w:val="both"/>
        <w:rPr>
          <w:rFonts w:ascii="Arial" w:eastAsiaTheme="minorEastAsia" w:hAnsi="Arial" w:cs="Arial"/>
          <w:lang w:eastAsia="zh-TW"/>
        </w:rPr>
      </w:pPr>
      <w:r>
        <w:rPr>
          <w:rFonts w:ascii="Arial" w:eastAsiaTheme="minorEastAsia" w:hAnsi="Arial" w:cs="Arial"/>
          <w:lang w:eastAsia="zh-TW"/>
        </w:rPr>
        <w:t>On the other hand, if alternative 2</w:t>
      </w:r>
      <w:r w:rsidR="00983C62">
        <w:rPr>
          <w:rFonts w:ascii="Arial" w:eastAsiaTheme="minorEastAsia" w:hAnsi="Arial" w:cs="Arial"/>
          <w:lang w:eastAsia="zh-TW"/>
        </w:rPr>
        <w:t xml:space="preserve"> in </w:t>
      </w:r>
      <w:r w:rsidR="00263414">
        <w:rPr>
          <w:rFonts w:ascii="Arial" w:eastAsia="MS Mincho" w:hAnsi="Arial" w:cs="Arial"/>
          <w:bCs/>
          <w:iCs/>
          <w:lang w:eastAsia="ja-JP"/>
        </w:rPr>
        <w:t>[2]</w:t>
      </w:r>
      <w:r>
        <w:rPr>
          <w:rFonts w:ascii="Arial" w:eastAsiaTheme="minorEastAsia" w:hAnsi="Arial" w:cs="Arial"/>
          <w:lang w:eastAsia="zh-TW"/>
        </w:rPr>
        <w:t xml:space="preserve"> is adopted, the resource allocation can be located in the curr</w:t>
      </w:r>
      <w:r w:rsidR="00C53124">
        <w:rPr>
          <w:rFonts w:ascii="Arial" w:eastAsiaTheme="minorEastAsia" w:hAnsi="Arial" w:cs="Arial"/>
          <w:lang w:eastAsia="zh-TW"/>
        </w:rPr>
        <w:t>ent PUCCH format 3 PRB resource since i</w:t>
      </w:r>
      <w:r>
        <w:rPr>
          <w:rFonts w:ascii="Arial" w:eastAsiaTheme="minorEastAsia" w:hAnsi="Arial" w:cs="Arial"/>
          <w:lang w:eastAsia="zh-TW"/>
        </w:rPr>
        <w:t xml:space="preserve">t is possible to multiplex PUCCH format 3 and the new PUCCH format with CDM. However, </w:t>
      </w:r>
      <w:r w:rsidR="00D01F50">
        <w:rPr>
          <w:rFonts w:ascii="Arial" w:eastAsiaTheme="minorEastAsia" w:hAnsi="Arial" w:cs="Arial"/>
          <w:lang w:eastAsia="zh-TW"/>
        </w:rPr>
        <w:t>the same OCC for each PRB</w:t>
      </w:r>
      <w:r w:rsidR="00F478E8">
        <w:rPr>
          <w:rFonts w:ascii="Arial" w:eastAsiaTheme="minorEastAsia" w:hAnsi="Arial" w:cs="Arial"/>
          <w:lang w:eastAsia="zh-TW"/>
        </w:rPr>
        <w:t xml:space="preserve"> </w:t>
      </w:r>
      <w:r w:rsidR="00D01F50">
        <w:rPr>
          <w:rFonts w:ascii="Arial" w:eastAsiaTheme="minorEastAsia" w:hAnsi="Arial" w:cs="Arial"/>
          <w:lang w:eastAsia="zh-TW"/>
        </w:rPr>
        <w:t xml:space="preserve">are not always </w:t>
      </w:r>
      <w:r w:rsidR="00F478E8">
        <w:rPr>
          <w:rFonts w:ascii="Arial" w:eastAsiaTheme="minorEastAsia" w:hAnsi="Arial" w:cs="Arial"/>
          <w:lang w:eastAsia="zh-TW"/>
        </w:rPr>
        <w:t>available</w:t>
      </w:r>
      <w:r>
        <w:rPr>
          <w:rFonts w:ascii="Arial" w:eastAsiaTheme="minorEastAsia" w:hAnsi="Arial" w:cs="Arial"/>
          <w:lang w:eastAsia="zh-TW"/>
        </w:rPr>
        <w:t xml:space="preserve"> </w:t>
      </w:r>
      <w:r w:rsidR="00F478E8">
        <w:rPr>
          <w:rFonts w:ascii="Arial" w:eastAsiaTheme="minorEastAsia" w:hAnsi="Arial" w:cs="Arial"/>
          <w:lang w:eastAsia="zh-TW"/>
        </w:rPr>
        <w:t xml:space="preserve">for the </w:t>
      </w:r>
      <w:r>
        <w:rPr>
          <w:rFonts w:ascii="Arial" w:eastAsiaTheme="minorEastAsia" w:hAnsi="Arial" w:cs="Arial"/>
          <w:lang w:eastAsia="zh-TW"/>
        </w:rPr>
        <w:t>new PUCCH format with CDM</w:t>
      </w:r>
      <w:r w:rsidR="00F478E8">
        <w:rPr>
          <w:rFonts w:ascii="Arial" w:eastAsiaTheme="minorEastAsia" w:hAnsi="Arial" w:cs="Arial"/>
          <w:lang w:eastAsia="zh-TW"/>
        </w:rPr>
        <w:t xml:space="preserve"> when it is multiplexed with PUCCH format 3. In other words,</w:t>
      </w:r>
      <w:r w:rsidR="00AE4EBA">
        <w:rPr>
          <w:rFonts w:ascii="Arial" w:eastAsiaTheme="minorEastAsia" w:hAnsi="Arial" w:cs="Arial"/>
          <w:lang w:eastAsia="zh-TW"/>
        </w:rPr>
        <w:t xml:space="preserve"> the</w:t>
      </w:r>
      <w:r w:rsidR="00F478E8">
        <w:rPr>
          <w:rFonts w:ascii="Arial" w:eastAsiaTheme="minorEastAsia" w:hAnsi="Arial" w:cs="Arial"/>
          <w:lang w:eastAsia="zh-TW"/>
        </w:rPr>
        <w:t xml:space="preserve"> </w:t>
      </w:r>
      <w:r w:rsidR="00AE4EBA">
        <w:rPr>
          <w:rFonts w:ascii="Arial" w:eastAsiaTheme="minorEastAsia" w:hAnsi="Arial" w:cs="Arial"/>
          <w:lang w:eastAsia="zh-TW"/>
        </w:rPr>
        <w:t xml:space="preserve">PUCCH resource index </w:t>
      </w:r>
      <w:r w:rsidR="001C490D">
        <w:rPr>
          <w:rFonts w:ascii="Arial" w:eastAsiaTheme="minorEastAsia" w:hAnsi="Arial" w:cs="Arial"/>
          <w:lang w:eastAsia="zh-TW"/>
        </w:rPr>
        <w:t>(i.e., PRB index and OCC index)</w:t>
      </w:r>
      <w:r w:rsidR="001C490D">
        <w:rPr>
          <w:rFonts w:ascii="Arial" w:eastAsiaTheme="minorEastAsia" w:hAnsi="Arial" w:cs="Arial"/>
          <w:lang w:eastAsia="zh-TW"/>
        </w:rPr>
        <w:t xml:space="preserve"> </w:t>
      </w:r>
      <w:r w:rsidR="00AE4EBA">
        <w:rPr>
          <w:rFonts w:ascii="Arial" w:eastAsiaTheme="minorEastAsia" w:hAnsi="Arial" w:cs="Arial"/>
          <w:lang w:eastAsia="zh-TW"/>
        </w:rPr>
        <w:t>of every</w:t>
      </w:r>
      <w:r w:rsidR="00F478E8">
        <w:rPr>
          <w:rFonts w:ascii="Arial" w:eastAsiaTheme="minorEastAsia" w:hAnsi="Arial" w:cs="Arial"/>
          <w:lang w:eastAsia="zh-TW"/>
        </w:rPr>
        <w:t xml:space="preserve"> PRB has to </w:t>
      </w:r>
      <w:r w:rsidR="00AE4EBA">
        <w:rPr>
          <w:rFonts w:ascii="Arial" w:eastAsiaTheme="minorEastAsia" w:hAnsi="Arial" w:cs="Arial"/>
          <w:lang w:eastAsia="zh-TW"/>
        </w:rPr>
        <w:t>be signalled to the UE which may</w:t>
      </w:r>
      <w:r w:rsidR="00F478E8">
        <w:rPr>
          <w:rFonts w:ascii="Arial" w:eastAsiaTheme="minorEastAsia" w:hAnsi="Arial" w:cs="Arial"/>
          <w:lang w:eastAsia="zh-TW"/>
        </w:rPr>
        <w:t xml:space="preserve"> result in a lot of overhead</w:t>
      </w:r>
      <w:r w:rsidR="00AE4EBA">
        <w:rPr>
          <w:rFonts w:ascii="Arial" w:eastAsiaTheme="minorEastAsia" w:hAnsi="Arial" w:cs="Arial"/>
          <w:lang w:eastAsia="zh-TW"/>
        </w:rPr>
        <w:t xml:space="preserve"> if it is signalled in DCI</w:t>
      </w:r>
      <w:r w:rsidR="00F478E8">
        <w:rPr>
          <w:rFonts w:ascii="Arial" w:eastAsiaTheme="minorEastAsia" w:hAnsi="Arial" w:cs="Arial"/>
          <w:lang w:eastAsia="zh-TW"/>
        </w:rPr>
        <w:t>.</w:t>
      </w:r>
      <w:r w:rsidR="000177BD">
        <w:rPr>
          <w:rFonts w:ascii="Arial" w:eastAsiaTheme="minorEastAsia" w:hAnsi="Arial" w:cs="Arial"/>
          <w:lang w:eastAsia="zh-TW"/>
        </w:rPr>
        <w:t xml:space="preserve"> </w:t>
      </w:r>
      <w:r w:rsidR="004D6ECB">
        <w:rPr>
          <w:rFonts w:ascii="Arial" w:eastAsiaTheme="minorEastAsia" w:hAnsi="Arial" w:cs="Arial"/>
          <w:lang w:eastAsia="zh-TW"/>
        </w:rPr>
        <w:t xml:space="preserve">To reduce the overhead, the new PUCCH format with CDM can use the same OCC for every PRB. However, this will reduce the scheduling flexibility of the </w:t>
      </w:r>
      <w:proofErr w:type="spellStart"/>
      <w:r w:rsidR="004D6ECB">
        <w:rPr>
          <w:rFonts w:ascii="Arial" w:eastAsiaTheme="minorEastAsia" w:hAnsi="Arial" w:cs="Arial"/>
          <w:lang w:eastAsia="zh-TW"/>
        </w:rPr>
        <w:t>eNB</w:t>
      </w:r>
      <w:proofErr w:type="spellEnd"/>
      <w:r w:rsidR="004D6ECB">
        <w:rPr>
          <w:rFonts w:ascii="Arial" w:eastAsiaTheme="minorEastAsia" w:hAnsi="Arial" w:cs="Arial"/>
          <w:lang w:eastAsia="zh-TW"/>
        </w:rPr>
        <w:t xml:space="preserve"> and hence may result in less multiplexing gain.</w:t>
      </w:r>
      <w:r w:rsidR="00935F9B">
        <w:rPr>
          <w:rFonts w:ascii="Arial" w:eastAsiaTheme="minorEastAsia" w:hAnsi="Arial" w:cs="Arial"/>
          <w:lang w:eastAsia="zh-TW"/>
        </w:rPr>
        <w:t xml:space="preserve"> </w:t>
      </w:r>
      <w:r w:rsidR="000177BD">
        <w:rPr>
          <w:rFonts w:ascii="Arial" w:eastAsiaTheme="minorEastAsia" w:hAnsi="Arial" w:cs="Arial"/>
          <w:lang w:eastAsia="zh-TW"/>
        </w:rPr>
        <w:t>Another way of reducing signalling overhead is to use similar ARI signalling mechanism, however the PUCCH index combination is limited if ARI is 2-bit.</w:t>
      </w:r>
    </w:p>
    <w:p w:rsidR="00D047ED" w:rsidRDefault="00935F9B" w:rsidP="00A05528">
      <w:pPr>
        <w:jc w:val="both"/>
        <w:rPr>
          <w:rFonts w:ascii="Arial" w:eastAsiaTheme="minorEastAsia" w:hAnsi="Arial" w:cs="Arial"/>
          <w:lang w:eastAsia="zh-TW"/>
        </w:rPr>
      </w:pPr>
      <w:r>
        <w:rPr>
          <w:rFonts w:ascii="Arial" w:eastAsiaTheme="minorEastAsia" w:hAnsi="Arial" w:cs="Arial"/>
          <w:lang w:eastAsia="zh-TW"/>
        </w:rPr>
        <w:t>A method to reduce the signalling overhead</w:t>
      </w:r>
      <w:r w:rsidR="005C7970">
        <w:rPr>
          <w:rFonts w:ascii="Arial" w:eastAsiaTheme="minorEastAsia" w:hAnsi="Arial" w:cs="Arial"/>
          <w:lang w:eastAsia="zh-TW"/>
        </w:rPr>
        <w:t xml:space="preserve"> </w:t>
      </w:r>
      <w:r w:rsidR="000177BD">
        <w:rPr>
          <w:rFonts w:ascii="Arial" w:eastAsiaTheme="minorEastAsia" w:hAnsi="Arial" w:cs="Arial"/>
          <w:lang w:eastAsia="zh-TW"/>
        </w:rPr>
        <w:t xml:space="preserve">and to increase the flexibility </w:t>
      </w:r>
      <w:r w:rsidR="005C7970">
        <w:rPr>
          <w:rFonts w:ascii="Arial" w:eastAsiaTheme="minorEastAsia" w:hAnsi="Arial" w:cs="Arial"/>
          <w:lang w:eastAsia="zh-TW"/>
        </w:rPr>
        <w:t>is to reuse the current PUCCH format 3 ARI signalling mechanism to determine the</w:t>
      </w:r>
      <w:r w:rsidR="00C879D7">
        <w:rPr>
          <w:rFonts w:ascii="Arial" w:eastAsiaTheme="minorEastAsia" w:hAnsi="Arial" w:cs="Arial"/>
          <w:lang w:eastAsia="zh-TW"/>
        </w:rPr>
        <w:t xml:space="preserve"> </w:t>
      </w:r>
      <w:r w:rsidR="000177BD">
        <w:rPr>
          <w:rFonts w:ascii="Arial" w:eastAsiaTheme="minorEastAsia" w:hAnsi="Arial" w:cs="Arial"/>
          <w:lang w:eastAsia="zh-TW"/>
        </w:rPr>
        <w:t>PUCCH</w:t>
      </w:r>
      <w:r w:rsidR="00C879D7">
        <w:rPr>
          <w:rFonts w:ascii="Arial" w:eastAsiaTheme="minorEastAsia" w:hAnsi="Arial" w:cs="Arial"/>
          <w:lang w:eastAsia="zh-TW"/>
        </w:rPr>
        <w:t xml:space="preserve"> index</w:t>
      </w:r>
      <w:r w:rsidR="000177BD">
        <w:rPr>
          <w:rFonts w:ascii="Arial" w:eastAsiaTheme="minorEastAsia" w:hAnsi="Arial" w:cs="Arial"/>
          <w:lang w:eastAsia="zh-TW"/>
        </w:rPr>
        <w:t xml:space="preserve"> (i.e., PRB index and OCC index)</w:t>
      </w:r>
      <w:r w:rsidR="005C7970">
        <w:rPr>
          <w:rFonts w:ascii="Arial" w:eastAsiaTheme="minorEastAsia" w:hAnsi="Arial" w:cs="Arial"/>
          <w:lang w:eastAsia="zh-TW"/>
        </w:rPr>
        <w:t xml:space="preserve"> of the starting PRB, and to signal OCC offset index of other PRBs by other ARI signalling. The other ARI signalling can utilize TPC field </w:t>
      </w:r>
      <w:r w:rsidR="00C879D7">
        <w:rPr>
          <w:rFonts w:ascii="Arial" w:eastAsiaTheme="minorEastAsia" w:hAnsi="Arial" w:cs="Arial"/>
          <w:lang w:eastAsia="zh-TW"/>
        </w:rPr>
        <w:t>in DCI transmitted in</w:t>
      </w:r>
      <w:r w:rsidR="005C7970">
        <w:rPr>
          <w:rFonts w:ascii="Arial" w:eastAsiaTheme="minorEastAsia" w:hAnsi="Arial" w:cs="Arial"/>
          <w:lang w:eastAsia="zh-TW"/>
        </w:rPr>
        <w:t xml:space="preserve"> other </w:t>
      </w:r>
      <w:proofErr w:type="spellStart"/>
      <w:r w:rsidR="005C7970">
        <w:rPr>
          <w:rFonts w:ascii="Arial" w:eastAsiaTheme="minorEastAsia" w:hAnsi="Arial" w:cs="Arial"/>
          <w:lang w:eastAsia="zh-TW"/>
        </w:rPr>
        <w:t>SCells</w:t>
      </w:r>
      <w:proofErr w:type="spellEnd"/>
      <w:r w:rsidR="005C7970">
        <w:rPr>
          <w:rFonts w:ascii="Arial" w:eastAsiaTheme="minorEastAsia" w:hAnsi="Arial" w:cs="Arial"/>
          <w:lang w:eastAsia="zh-TW"/>
        </w:rPr>
        <w:t xml:space="preserve">. Since the number of </w:t>
      </w:r>
      <w:proofErr w:type="spellStart"/>
      <w:r w:rsidR="005C7970">
        <w:rPr>
          <w:rFonts w:ascii="Arial" w:eastAsiaTheme="minorEastAsia" w:hAnsi="Arial" w:cs="Arial"/>
          <w:lang w:eastAsia="zh-TW"/>
        </w:rPr>
        <w:t>SCells</w:t>
      </w:r>
      <w:proofErr w:type="spellEnd"/>
      <w:r w:rsidR="005C7970">
        <w:rPr>
          <w:rFonts w:ascii="Arial" w:eastAsiaTheme="minorEastAsia" w:hAnsi="Arial" w:cs="Arial"/>
          <w:lang w:eastAsia="zh-TW"/>
        </w:rPr>
        <w:t xml:space="preserve"> is supposedly much more when the new PUCCH format is used, and there is only one </w:t>
      </w:r>
      <w:proofErr w:type="spellStart"/>
      <w:r w:rsidR="005C7970">
        <w:rPr>
          <w:rFonts w:ascii="Arial" w:eastAsiaTheme="minorEastAsia" w:hAnsi="Arial" w:cs="Arial"/>
          <w:lang w:eastAsia="zh-TW"/>
        </w:rPr>
        <w:t>PCell</w:t>
      </w:r>
      <w:proofErr w:type="spellEnd"/>
      <w:r w:rsidR="005C7970">
        <w:rPr>
          <w:rFonts w:ascii="Arial" w:eastAsiaTheme="minorEastAsia" w:hAnsi="Arial" w:cs="Arial"/>
          <w:lang w:eastAsia="zh-TW"/>
        </w:rPr>
        <w:t xml:space="preserve"> and</w:t>
      </w:r>
      <w:r w:rsidR="00B1469F">
        <w:rPr>
          <w:rFonts w:ascii="Arial" w:eastAsiaTheme="minorEastAsia" w:hAnsi="Arial" w:cs="Arial"/>
          <w:lang w:eastAsia="zh-TW"/>
        </w:rPr>
        <w:t xml:space="preserve"> one </w:t>
      </w:r>
      <w:proofErr w:type="spellStart"/>
      <w:r w:rsidR="00B1469F">
        <w:rPr>
          <w:rFonts w:ascii="Arial" w:eastAsiaTheme="minorEastAsia" w:hAnsi="Arial" w:cs="Arial"/>
          <w:lang w:eastAsia="zh-TW"/>
        </w:rPr>
        <w:t>PSCell</w:t>
      </w:r>
      <w:proofErr w:type="spellEnd"/>
      <w:r w:rsidR="00B1469F">
        <w:rPr>
          <w:rFonts w:ascii="Arial" w:eastAsiaTheme="minorEastAsia" w:hAnsi="Arial" w:cs="Arial"/>
          <w:lang w:eastAsia="zh-TW"/>
        </w:rPr>
        <w:t>,</w:t>
      </w:r>
      <w:r w:rsidR="00C879D7">
        <w:rPr>
          <w:rFonts w:ascii="Arial" w:eastAsiaTheme="minorEastAsia" w:hAnsi="Arial" w:cs="Arial"/>
          <w:lang w:eastAsia="zh-TW"/>
        </w:rPr>
        <w:t xml:space="preserve"> the TPC field in DCI transmitted in other</w:t>
      </w:r>
      <w:r w:rsidR="00B1469F">
        <w:rPr>
          <w:rFonts w:ascii="Arial" w:eastAsiaTheme="minorEastAsia" w:hAnsi="Arial" w:cs="Arial"/>
          <w:lang w:eastAsia="zh-TW"/>
        </w:rPr>
        <w:t xml:space="preserve"> </w:t>
      </w:r>
      <w:proofErr w:type="spellStart"/>
      <w:r w:rsidR="00B1469F">
        <w:rPr>
          <w:rFonts w:ascii="Arial" w:eastAsiaTheme="minorEastAsia" w:hAnsi="Arial" w:cs="Arial"/>
          <w:lang w:eastAsia="zh-TW"/>
        </w:rPr>
        <w:t>SCells</w:t>
      </w:r>
      <w:proofErr w:type="spellEnd"/>
      <w:r w:rsidR="00B1469F">
        <w:rPr>
          <w:rFonts w:ascii="Arial" w:eastAsiaTheme="minorEastAsia" w:hAnsi="Arial" w:cs="Arial"/>
          <w:lang w:eastAsia="zh-TW"/>
        </w:rPr>
        <w:t xml:space="preserve"> can be set to different values</w:t>
      </w:r>
      <w:r w:rsidR="00C879D7">
        <w:rPr>
          <w:rFonts w:ascii="Arial" w:eastAsiaTheme="minorEastAsia" w:hAnsi="Arial" w:cs="Arial"/>
          <w:lang w:eastAsia="zh-TW"/>
        </w:rPr>
        <w:t xml:space="preserve"> than the existing ARI</w:t>
      </w:r>
      <w:r w:rsidR="00B1469F">
        <w:rPr>
          <w:rFonts w:ascii="Arial" w:eastAsiaTheme="minorEastAsia" w:hAnsi="Arial" w:cs="Arial"/>
          <w:lang w:eastAsia="zh-TW"/>
        </w:rPr>
        <w:t xml:space="preserve"> to facilitate the signalling.</w:t>
      </w:r>
    </w:p>
    <w:p w:rsidR="00AF707B" w:rsidRDefault="00E724A1" w:rsidP="00A05528">
      <w:pPr>
        <w:jc w:val="both"/>
        <w:rPr>
          <w:rFonts w:ascii="Arial" w:eastAsiaTheme="minorEastAsia" w:hAnsi="Arial" w:cs="Arial"/>
          <w:lang w:eastAsia="zh-TW"/>
        </w:rPr>
      </w:pPr>
      <w:r>
        <w:rPr>
          <w:rFonts w:ascii="Arial" w:hAnsi="Arial" w:cs="Arial"/>
          <w:b/>
          <w:lang w:val="en-US" w:eastAsia="zh-CN"/>
        </w:rPr>
        <w:t>Observation</w:t>
      </w:r>
      <w:r w:rsidRPr="00EA07E5">
        <w:rPr>
          <w:rFonts w:ascii="Arial" w:hAnsi="Arial" w:cs="Arial"/>
          <w:b/>
          <w:lang w:val="en-US" w:eastAsia="zh-CN"/>
        </w:rPr>
        <w:t xml:space="preserve"> </w:t>
      </w:r>
      <w:r w:rsidR="009D47D0">
        <w:rPr>
          <w:rFonts w:ascii="Arial" w:hAnsi="Arial" w:cs="Arial"/>
          <w:b/>
          <w:lang w:val="en-US" w:eastAsia="zh-CN"/>
        </w:rPr>
        <w:t>2</w:t>
      </w:r>
      <w:r w:rsidRPr="00EA07E5">
        <w:rPr>
          <w:rFonts w:ascii="Arial" w:hAnsi="Arial" w:cs="Arial"/>
          <w:b/>
          <w:lang w:val="en-US" w:eastAsia="zh-CN"/>
        </w:rPr>
        <w:t>:</w:t>
      </w:r>
      <w:r>
        <w:rPr>
          <w:rFonts w:ascii="Arial" w:hAnsi="Arial" w:cs="Arial"/>
          <w:b/>
          <w:lang w:val="en-US" w:eastAsia="zh-CN"/>
        </w:rPr>
        <w:t xml:space="preserve"> </w:t>
      </w:r>
      <w:r w:rsidR="009D47D0">
        <w:rPr>
          <w:rFonts w:ascii="Arial" w:hAnsi="Arial" w:cs="Arial"/>
          <w:b/>
          <w:lang w:val="en-US" w:eastAsia="zh-CN"/>
        </w:rPr>
        <w:t>2-bit ARI may not be</w:t>
      </w:r>
      <w:r w:rsidR="00817894">
        <w:rPr>
          <w:rFonts w:ascii="Arial" w:hAnsi="Arial" w:cs="Arial"/>
          <w:b/>
          <w:lang w:val="en-US" w:eastAsia="zh-CN"/>
        </w:rPr>
        <w:t xml:space="preserve"> sufficient</w:t>
      </w:r>
      <w:r w:rsidR="009D47D0">
        <w:rPr>
          <w:rFonts w:ascii="Arial" w:hAnsi="Arial" w:cs="Arial"/>
          <w:b/>
          <w:lang w:val="en-US" w:eastAsia="zh-CN"/>
        </w:rPr>
        <w:t xml:space="preserve"> for </w:t>
      </w:r>
      <w:r>
        <w:rPr>
          <w:rFonts w:ascii="Arial" w:hAnsi="Arial" w:cs="Arial"/>
          <w:b/>
          <w:lang w:val="en-US" w:eastAsia="zh-CN"/>
        </w:rPr>
        <w:t>PUCCH format 3 like CDM-based PU</w:t>
      </w:r>
      <w:r w:rsidR="009D47D0">
        <w:rPr>
          <w:rFonts w:ascii="Arial" w:hAnsi="Arial" w:cs="Arial"/>
          <w:b/>
          <w:lang w:val="en-US" w:eastAsia="zh-CN"/>
        </w:rPr>
        <w:t>CCH</w:t>
      </w:r>
      <w:r>
        <w:rPr>
          <w:rFonts w:ascii="Arial" w:hAnsi="Arial" w:cs="Arial"/>
          <w:b/>
          <w:lang w:val="en-US" w:eastAsia="zh-CN"/>
        </w:rPr>
        <w:t>.</w:t>
      </w:r>
    </w:p>
    <w:p w:rsidR="00EC4AF3" w:rsidRPr="00EC4AF3" w:rsidRDefault="00EC4AF3" w:rsidP="00A05528">
      <w:pPr>
        <w:jc w:val="both"/>
        <w:rPr>
          <w:rFonts w:ascii="Arial" w:eastAsiaTheme="minorEastAsia" w:hAnsi="Arial" w:cs="Arial"/>
          <w:b/>
          <w:u w:val="single"/>
          <w:lang w:eastAsia="zh-TW"/>
        </w:rPr>
      </w:pPr>
      <w:r>
        <w:rPr>
          <w:rFonts w:ascii="Arial" w:eastAsiaTheme="minorEastAsia" w:hAnsi="Arial" w:cs="Arial"/>
          <w:b/>
          <w:u w:val="single"/>
          <w:lang w:eastAsia="zh-TW"/>
        </w:rPr>
        <w:t>Dynamic PUCCH format adaptation</w:t>
      </w:r>
    </w:p>
    <w:p w:rsidR="00B1469F" w:rsidRDefault="00B1469F" w:rsidP="00A05528">
      <w:pPr>
        <w:jc w:val="both"/>
        <w:rPr>
          <w:rFonts w:ascii="Arial" w:eastAsiaTheme="minorEastAsia" w:hAnsi="Arial" w:cs="Arial"/>
          <w:lang w:eastAsia="zh-TW"/>
        </w:rPr>
      </w:pPr>
      <w:r>
        <w:rPr>
          <w:rFonts w:ascii="Arial" w:eastAsiaTheme="minorEastAsia" w:hAnsi="Arial" w:cs="Arial"/>
          <w:lang w:eastAsia="zh-TW"/>
        </w:rPr>
        <w:t xml:space="preserve">To more efficiently utilize the PUCCH resource, it is beneficial to configure both PUCCH format 3 resource and the new PUCCH formats and support PUCCH format 3 </w:t>
      </w:r>
      <w:proofErr w:type="spellStart"/>
      <w:r>
        <w:rPr>
          <w:rFonts w:ascii="Arial" w:eastAsiaTheme="minorEastAsia" w:hAnsi="Arial" w:cs="Arial"/>
          <w:lang w:eastAsia="zh-TW"/>
        </w:rPr>
        <w:t>fallback</w:t>
      </w:r>
      <w:proofErr w:type="spellEnd"/>
      <w:r>
        <w:rPr>
          <w:rFonts w:ascii="Arial" w:eastAsiaTheme="minorEastAsia" w:hAnsi="Arial" w:cs="Arial"/>
          <w:lang w:eastAsia="zh-TW"/>
        </w:rPr>
        <w:t>. Wheth</w:t>
      </w:r>
      <w:r w:rsidR="00F63E41">
        <w:rPr>
          <w:rFonts w:ascii="Arial" w:eastAsiaTheme="minorEastAsia" w:hAnsi="Arial" w:cs="Arial"/>
          <w:lang w:eastAsia="zh-TW"/>
        </w:rPr>
        <w:t xml:space="preserve">er to </w:t>
      </w:r>
      <w:proofErr w:type="spellStart"/>
      <w:r w:rsidR="00F63E41">
        <w:rPr>
          <w:rFonts w:ascii="Arial" w:eastAsiaTheme="minorEastAsia" w:hAnsi="Arial" w:cs="Arial"/>
          <w:lang w:eastAsia="zh-TW"/>
        </w:rPr>
        <w:t>fallback</w:t>
      </w:r>
      <w:proofErr w:type="spellEnd"/>
      <w:r w:rsidR="00F63E41">
        <w:rPr>
          <w:rFonts w:ascii="Arial" w:eastAsiaTheme="minorEastAsia" w:hAnsi="Arial" w:cs="Arial"/>
          <w:lang w:eastAsia="zh-TW"/>
        </w:rPr>
        <w:t xml:space="preserve"> to PUCCH format 3 when the number of UCI bits is less than 23</w:t>
      </w:r>
      <w:r>
        <w:rPr>
          <w:rFonts w:ascii="Arial" w:eastAsiaTheme="minorEastAsia" w:hAnsi="Arial" w:cs="Arial"/>
          <w:lang w:eastAsia="zh-TW"/>
        </w:rPr>
        <w:t xml:space="preserve"> can be signal</w:t>
      </w:r>
      <w:r w:rsidR="00F63E41">
        <w:rPr>
          <w:rFonts w:ascii="Arial" w:eastAsiaTheme="minorEastAsia" w:hAnsi="Arial" w:cs="Arial"/>
          <w:lang w:eastAsia="zh-TW"/>
        </w:rPr>
        <w:t>led</w:t>
      </w:r>
      <w:r>
        <w:rPr>
          <w:rFonts w:ascii="Arial" w:eastAsiaTheme="minorEastAsia" w:hAnsi="Arial" w:cs="Arial"/>
          <w:lang w:eastAsia="zh-TW"/>
        </w:rPr>
        <w:t xml:space="preserve"> th</w:t>
      </w:r>
      <w:r w:rsidR="00F63E41">
        <w:rPr>
          <w:rFonts w:ascii="Arial" w:eastAsiaTheme="minorEastAsia" w:hAnsi="Arial" w:cs="Arial"/>
          <w:lang w:eastAsia="zh-TW"/>
        </w:rPr>
        <w:t xml:space="preserve">rough a </w:t>
      </w:r>
      <w:proofErr w:type="spellStart"/>
      <w:r w:rsidR="00F63E41">
        <w:rPr>
          <w:rFonts w:ascii="Arial" w:eastAsiaTheme="minorEastAsia" w:hAnsi="Arial" w:cs="Arial"/>
          <w:lang w:eastAsia="zh-TW"/>
        </w:rPr>
        <w:t>fallback</w:t>
      </w:r>
      <w:proofErr w:type="spellEnd"/>
      <w:r w:rsidR="00F63E41">
        <w:rPr>
          <w:rFonts w:ascii="Arial" w:eastAsiaTheme="minorEastAsia" w:hAnsi="Arial" w:cs="Arial"/>
          <w:lang w:eastAsia="zh-TW"/>
        </w:rPr>
        <w:t xml:space="preserve"> indicator. The </w:t>
      </w:r>
      <w:proofErr w:type="spellStart"/>
      <w:r w:rsidR="00F63E41">
        <w:rPr>
          <w:rFonts w:ascii="Arial" w:eastAsiaTheme="minorEastAsia" w:hAnsi="Arial" w:cs="Arial"/>
          <w:lang w:eastAsia="zh-TW"/>
        </w:rPr>
        <w:t>fallback</w:t>
      </w:r>
      <w:proofErr w:type="spellEnd"/>
      <w:r w:rsidR="00F63E41">
        <w:rPr>
          <w:rFonts w:ascii="Arial" w:eastAsiaTheme="minorEastAsia" w:hAnsi="Arial" w:cs="Arial"/>
          <w:lang w:eastAsia="zh-TW"/>
        </w:rPr>
        <w:t xml:space="preserve"> indicator</w:t>
      </w:r>
      <w:r>
        <w:rPr>
          <w:rFonts w:ascii="Arial" w:eastAsiaTheme="minorEastAsia" w:hAnsi="Arial" w:cs="Arial"/>
          <w:lang w:eastAsia="zh-TW"/>
        </w:rPr>
        <w:t xml:space="preserve"> can be </w:t>
      </w:r>
      <w:r w:rsidR="00324E86">
        <w:rPr>
          <w:rFonts w:ascii="Arial" w:eastAsiaTheme="minorEastAsia" w:hAnsi="Arial" w:cs="Arial"/>
          <w:lang w:eastAsia="zh-TW"/>
        </w:rPr>
        <w:t xml:space="preserve">explicitly signalled in DCI by adding a </w:t>
      </w:r>
      <w:proofErr w:type="spellStart"/>
      <w:r w:rsidR="00324E86">
        <w:rPr>
          <w:rFonts w:ascii="Arial" w:eastAsiaTheme="minorEastAsia" w:hAnsi="Arial" w:cs="Arial"/>
          <w:lang w:eastAsia="zh-TW"/>
        </w:rPr>
        <w:t>fallback</w:t>
      </w:r>
      <w:proofErr w:type="spellEnd"/>
      <w:r w:rsidR="00324E86">
        <w:rPr>
          <w:rFonts w:ascii="Arial" w:eastAsiaTheme="minorEastAsia" w:hAnsi="Arial" w:cs="Arial"/>
          <w:lang w:eastAsia="zh-TW"/>
        </w:rPr>
        <w:t xml:space="preserve"> indicator field. Alternatively, it can be </w:t>
      </w:r>
      <w:r>
        <w:rPr>
          <w:rFonts w:ascii="Arial" w:eastAsiaTheme="minorEastAsia" w:hAnsi="Arial" w:cs="Arial"/>
          <w:lang w:eastAsia="zh-TW"/>
        </w:rPr>
        <w:t xml:space="preserve">transmitted using the </w:t>
      </w:r>
      <w:r w:rsidR="00F63E41">
        <w:rPr>
          <w:rFonts w:ascii="Arial" w:eastAsiaTheme="minorEastAsia" w:hAnsi="Arial" w:cs="Arial"/>
          <w:lang w:eastAsia="zh-TW"/>
        </w:rPr>
        <w:t>TPC field in DCI transmitted in</w:t>
      </w:r>
      <w:r>
        <w:rPr>
          <w:rFonts w:ascii="Arial" w:eastAsiaTheme="minorEastAsia" w:hAnsi="Arial" w:cs="Arial"/>
          <w:lang w:eastAsia="zh-TW"/>
        </w:rPr>
        <w:t xml:space="preserve"> </w:t>
      </w:r>
      <w:proofErr w:type="spellStart"/>
      <w:r>
        <w:rPr>
          <w:rFonts w:ascii="Arial" w:eastAsiaTheme="minorEastAsia" w:hAnsi="Arial" w:cs="Arial"/>
          <w:lang w:eastAsia="zh-TW"/>
        </w:rPr>
        <w:t>SCells</w:t>
      </w:r>
      <w:proofErr w:type="spellEnd"/>
      <w:r>
        <w:rPr>
          <w:rFonts w:ascii="Arial" w:eastAsiaTheme="minorEastAsia" w:hAnsi="Arial" w:cs="Arial"/>
          <w:lang w:eastAsia="zh-TW"/>
        </w:rPr>
        <w:t xml:space="preserve"> other than </w:t>
      </w:r>
      <w:proofErr w:type="spellStart"/>
      <w:r>
        <w:rPr>
          <w:rFonts w:ascii="Arial" w:eastAsiaTheme="minorEastAsia" w:hAnsi="Arial" w:cs="Arial"/>
          <w:lang w:eastAsia="zh-TW"/>
        </w:rPr>
        <w:t>PCell</w:t>
      </w:r>
      <w:proofErr w:type="spellEnd"/>
      <w:r>
        <w:rPr>
          <w:rFonts w:ascii="Arial" w:eastAsiaTheme="minorEastAsia" w:hAnsi="Arial" w:cs="Arial"/>
          <w:lang w:eastAsia="zh-TW"/>
        </w:rPr>
        <w:t xml:space="preserve"> </w:t>
      </w:r>
      <w:r w:rsidR="000D30F2">
        <w:rPr>
          <w:rFonts w:ascii="Arial" w:eastAsiaTheme="minorEastAsia" w:hAnsi="Arial" w:cs="Arial"/>
          <w:lang w:eastAsia="zh-TW"/>
        </w:rPr>
        <w:t xml:space="preserve">or </w:t>
      </w:r>
      <w:proofErr w:type="spellStart"/>
      <w:r w:rsidR="000D30F2">
        <w:rPr>
          <w:rFonts w:ascii="Arial" w:eastAsiaTheme="minorEastAsia" w:hAnsi="Arial" w:cs="Arial"/>
          <w:lang w:eastAsia="zh-TW"/>
        </w:rPr>
        <w:t>PSCell</w:t>
      </w:r>
      <w:proofErr w:type="spellEnd"/>
      <w:r w:rsidR="000D30F2">
        <w:rPr>
          <w:rFonts w:ascii="Arial" w:eastAsiaTheme="minorEastAsia" w:hAnsi="Arial" w:cs="Arial"/>
          <w:lang w:eastAsia="zh-TW"/>
        </w:rPr>
        <w:t>.</w:t>
      </w:r>
      <w:r w:rsidR="00D02670">
        <w:rPr>
          <w:rFonts w:ascii="Arial" w:eastAsiaTheme="minorEastAsia" w:hAnsi="Arial" w:cs="Arial"/>
          <w:lang w:eastAsia="zh-TW"/>
        </w:rPr>
        <w:t xml:space="preserve"> </w:t>
      </w:r>
      <w:r w:rsidR="00DC01A4">
        <w:rPr>
          <w:rFonts w:ascii="Arial" w:eastAsiaTheme="minorEastAsia" w:hAnsi="Arial" w:cs="Arial"/>
          <w:lang w:eastAsia="zh-TW"/>
        </w:rPr>
        <w:t xml:space="preserve">Furthermore, a format indicator can be defined using the TPC field in DCI transmitted in </w:t>
      </w:r>
      <w:proofErr w:type="spellStart"/>
      <w:r w:rsidR="00DC01A4">
        <w:rPr>
          <w:rFonts w:ascii="Arial" w:eastAsiaTheme="minorEastAsia" w:hAnsi="Arial" w:cs="Arial"/>
          <w:lang w:eastAsia="zh-TW"/>
        </w:rPr>
        <w:t>SCells</w:t>
      </w:r>
      <w:proofErr w:type="spellEnd"/>
      <w:r w:rsidR="00DC01A4">
        <w:rPr>
          <w:rFonts w:ascii="Arial" w:eastAsiaTheme="minorEastAsia" w:hAnsi="Arial" w:cs="Arial"/>
          <w:lang w:eastAsia="zh-TW"/>
        </w:rPr>
        <w:t xml:space="preserve"> other than </w:t>
      </w:r>
      <w:proofErr w:type="spellStart"/>
      <w:r w:rsidR="00DC01A4">
        <w:rPr>
          <w:rFonts w:ascii="Arial" w:eastAsiaTheme="minorEastAsia" w:hAnsi="Arial" w:cs="Arial"/>
          <w:lang w:eastAsia="zh-TW"/>
        </w:rPr>
        <w:t>PCell</w:t>
      </w:r>
      <w:proofErr w:type="spellEnd"/>
      <w:r w:rsidR="00DC01A4">
        <w:rPr>
          <w:rFonts w:ascii="Arial" w:eastAsiaTheme="minorEastAsia" w:hAnsi="Arial" w:cs="Arial"/>
          <w:lang w:eastAsia="zh-TW"/>
        </w:rPr>
        <w:t xml:space="preserve"> or </w:t>
      </w:r>
      <w:proofErr w:type="spellStart"/>
      <w:r w:rsidR="00DC01A4">
        <w:rPr>
          <w:rFonts w:ascii="Arial" w:eastAsiaTheme="minorEastAsia" w:hAnsi="Arial" w:cs="Arial"/>
          <w:lang w:eastAsia="zh-TW"/>
        </w:rPr>
        <w:t>PSCell</w:t>
      </w:r>
      <w:proofErr w:type="spellEnd"/>
      <w:r w:rsidR="00DC01A4">
        <w:rPr>
          <w:rFonts w:ascii="Arial" w:eastAsiaTheme="minorEastAsia" w:hAnsi="Arial" w:cs="Arial"/>
          <w:lang w:eastAsia="zh-TW"/>
        </w:rPr>
        <w:t xml:space="preserve"> to indi</w:t>
      </w:r>
      <w:r w:rsidR="00D82967">
        <w:rPr>
          <w:rFonts w:ascii="Arial" w:eastAsiaTheme="minorEastAsia" w:hAnsi="Arial" w:cs="Arial"/>
          <w:lang w:eastAsia="zh-TW"/>
        </w:rPr>
        <w:t>cate</w:t>
      </w:r>
      <w:r w:rsidR="00DC01A4">
        <w:rPr>
          <w:rFonts w:ascii="Arial" w:eastAsiaTheme="minorEastAsia" w:hAnsi="Arial" w:cs="Arial"/>
          <w:lang w:eastAsia="zh-TW"/>
        </w:rPr>
        <w:t xml:space="preserve"> which new format should be used when the new PUCCH formats with and without CDM are both configured to a UE.</w:t>
      </w:r>
    </w:p>
    <w:p w:rsidR="00AF707B" w:rsidRDefault="00AF707B" w:rsidP="00AF707B">
      <w:pPr>
        <w:jc w:val="both"/>
        <w:rPr>
          <w:rFonts w:ascii="Arial" w:hAnsi="Arial" w:cs="Arial"/>
          <w:b/>
          <w:lang w:val="en-US" w:eastAsia="zh-CN"/>
        </w:rPr>
      </w:pPr>
      <w:r w:rsidRPr="00EA07E5">
        <w:rPr>
          <w:rFonts w:ascii="Arial" w:hAnsi="Arial" w:cs="Arial"/>
          <w:b/>
          <w:lang w:val="en-US" w:eastAsia="zh-CN"/>
        </w:rPr>
        <w:t xml:space="preserve">Proposal </w:t>
      </w:r>
      <w:r>
        <w:rPr>
          <w:rFonts w:ascii="Arial" w:hAnsi="Arial" w:cs="Arial"/>
          <w:b/>
          <w:lang w:val="en-US" w:eastAsia="zh-CN"/>
        </w:rPr>
        <w:t>1</w:t>
      </w:r>
      <w:r w:rsidRPr="00EA07E5">
        <w:rPr>
          <w:rFonts w:ascii="Arial" w:hAnsi="Arial" w:cs="Arial"/>
          <w:b/>
          <w:lang w:val="en-US" w:eastAsia="zh-CN"/>
        </w:rPr>
        <w:t>:</w:t>
      </w:r>
      <w:r>
        <w:rPr>
          <w:rFonts w:ascii="Arial" w:hAnsi="Arial" w:cs="Arial"/>
          <w:b/>
          <w:lang w:val="en-US" w:eastAsia="zh-CN"/>
        </w:rPr>
        <w:t xml:space="preserve"> UE is configured with </w:t>
      </w:r>
      <w:r w:rsidR="00DE6F05">
        <w:rPr>
          <w:rFonts w:ascii="Arial" w:hAnsi="Arial" w:cs="Arial"/>
          <w:b/>
          <w:lang w:val="en-US" w:eastAsia="zh-CN"/>
        </w:rPr>
        <w:t>resources of</w:t>
      </w:r>
      <w:r>
        <w:rPr>
          <w:rFonts w:ascii="Arial" w:hAnsi="Arial" w:cs="Arial"/>
          <w:b/>
          <w:lang w:val="en-US" w:eastAsia="zh-CN"/>
        </w:rPr>
        <w:t xml:space="preserve"> PUCCH format</w:t>
      </w:r>
      <w:r w:rsidR="00DE6F05">
        <w:rPr>
          <w:rFonts w:ascii="Arial" w:hAnsi="Arial" w:cs="Arial"/>
          <w:b/>
          <w:lang w:val="en-US" w:eastAsia="zh-CN"/>
        </w:rPr>
        <w:t>s</w:t>
      </w:r>
      <w:r>
        <w:rPr>
          <w:rFonts w:ascii="Arial" w:hAnsi="Arial" w:cs="Arial"/>
          <w:b/>
          <w:lang w:val="en-US" w:eastAsia="zh-CN"/>
        </w:rPr>
        <w:t xml:space="preserve"> by RRC configuration. Resource allocation of the new PUCCH formats is </w:t>
      </w:r>
      <w:r w:rsidR="0021145A">
        <w:rPr>
          <w:rFonts w:ascii="Arial" w:hAnsi="Arial" w:cs="Arial"/>
          <w:b/>
          <w:lang w:val="en-US" w:eastAsia="zh-CN"/>
        </w:rPr>
        <w:t>signaled</w:t>
      </w:r>
      <w:r>
        <w:rPr>
          <w:rFonts w:ascii="Arial" w:hAnsi="Arial" w:cs="Arial"/>
          <w:b/>
          <w:lang w:val="en-US" w:eastAsia="zh-CN"/>
        </w:rPr>
        <w:t xml:space="preserve"> by ARI signaling</w:t>
      </w:r>
      <w:r w:rsidR="0021145A">
        <w:rPr>
          <w:rFonts w:ascii="Arial" w:hAnsi="Arial" w:cs="Arial"/>
          <w:b/>
          <w:lang w:val="en-US" w:eastAsia="zh-CN"/>
        </w:rPr>
        <w:t>.</w:t>
      </w:r>
    </w:p>
    <w:p w:rsidR="0021145A" w:rsidRDefault="0021145A" w:rsidP="00AF707B">
      <w:pPr>
        <w:jc w:val="both"/>
        <w:rPr>
          <w:rFonts w:ascii="Arial" w:eastAsiaTheme="minorEastAsia" w:hAnsi="Arial" w:cs="Arial"/>
          <w:b/>
          <w:lang w:eastAsia="zh-TW"/>
        </w:rPr>
      </w:pPr>
      <w:r>
        <w:rPr>
          <w:rFonts w:ascii="Arial" w:hAnsi="Arial" w:cs="Arial"/>
          <w:b/>
          <w:lang w:val="en-US" w:eastAsia="zh-CN"/>
        </w:rPr>
        <w:t xml:space="preserve">Proposal 2: </w:t>
      </w:r>
      <w:r w:rsidR="0046210D">
        <w:rPr>
          <w:rFonts w:ascii="Arial" w:hAnsi="Arial" w:cs="Arial"/>
          <w:b/>
          <w:lang w:val="en-US" w:eastAsia="zh-CN"/>
        </w:rPr>
        <w:t xml:space="preserve">Consider to </w:t>
      </w:r>
      <w:r w:rsidR="00260FF2">
        <w:rPr>
          <w:rFonts w:ascii="Arial" w:hAnsi="Arial" w:cs="Arial"/>
          <w:b/>
          <w:lang w:val="en-US" w:eastAsia="zh-CN"/>
        </w:rPr>
        <w:t xml:space="preserve">enhance the </w:t>
      </w:r>
      <w:r w:rsidR="0046210D">
        <w:rPr>
          <w:rFonts w:ascii="Arial" w:hAnsi="Arial" w:cs="Arial"/>
          <w:b/>
          <w:lang w:val="en-US" w:eastAsia="zh-CN"/>
        </w:rPr>
        <w:t>use</w:t>
      </w:r>
      <w:r w:rsidR="00260FF2">
        <w:rPr>
          <w:rFonts w:ascii="Arial" w:hAnsi="Arial" w:cs="Arial"/>
          <w:b/>
          <w:lang w:val="en-US" w:eastAsia="zh-CN"/>
        </w:rPr>
        <w:t xml:space="preserve"> of</w:t>
      </w:r>
      <w:r w:rsidR="0046210D">
        <w:rPr>
          <w:rFonts w:ascii="Arial" w:hAnsi="Arial" w:cs="Arial"/>
          <w:b/>
          <w:lang w:val="en-US" w:eastAsia="zh-CN"/>
        </w:rPr>
        <w:t xml:space="preserve"> TPC field</w:t>
      </w:r>
      <w:r w:rsidR="002B7F4F">
        <w:rPr>
          <w:rFonts w:ascii="Arial" w:hAnsi="Arial" w:cs="Arial"/>
          <w:b/>
          <w:lang w:val="en-US" w:eastAsia="zh-CN"/>
        </w:rPr>
        <w:t>s</w:t>
      </w:r>
      <w:r w:rsidR="0046210D">
        <w:rPr>
          <w:rFonts w:ascii="Arial" w:hAnsi="Arial" w:cs="Arial"/>
          <w:b/>
          <w:lang w:val="en-US" w:eastAsia="zh-CN"/>
        </w:rPr>
        <w:t xml:space="preserve"> in DCI transmitted in </w:t>
      </w:r>
      <w:proofErr w:type="spellStart"/>
      <w:r w:rsidR="0046210D">
        <w:rPr>
          <w:rFonts w:ascii="Arial" w:hAnsi="Arial" w:cs="Arial"/>
          <w:b/>
          <w:lang w:val="en-US" w:eastAsia="zh-CN"/>
        </w:rPr>
        <w:t>SCells</w:t>
      </w:r>
      <w:proofErr w:type="spellEnd"/>
      <w:r w:rsidR="0046210D">
        <w:rPr>
          <w:rFonts w:ascii="Arial" w:hAnsi="Arial" w:cs="Arial"/>
          <w:b/>
          <w:lang w:val="en-US" w:eastAsia="zh-CN"/>
        </w:rPr>
        <w:t xml:space="preserve"> with no PUCCH to indicate resource allocation, PUCCH</w:t>
      </w:r>
      <w:r w:rsidR="00260FF2">
        <w:rPr>
          <w:rFonts w:ascii="Arial" w:hAnsi="Arial" w:cs="Arial"/>
          <w:b/>
          <w:lang w:val="en-US" w:eastAsia="zh-CN"/>
        </w:rPr>
        <w:t xml:space="preserve"> format</w:t>
      </w:r>
      <w:r w:rsidR="0046210D">
        <w:rPr>
          <w:rFonts w:ascii="Arial" w:hAnsi="Arial" w:cs="Arial"/>
          <w:b/>
          <w:lang w:val="en-US" w:eastAsia="zh-CN"/>
        </w:rPr>
        <w:t xml:space="preserve"> fallback or dynamic PUCCH format adaptation if it is supported.</w:t>
      </w:r>
    </w:p>
    <w:p w:rsidR="00AF707B" w:rsidRPr="00AF707B" w:rsidRDefault="00AF707B" w:rsidP="00A05528">
      <w:pPr>
        <w:jc w:val="both"/>
        <w:rPr>
          <w:rFonts w:ascii="Arial" w:eastAsiaTheme="minorEastAsia" w:hAnsi="Arial" w:cs="Arial"/>
          <w:lang w:eastAsia="zh-TW"/>
        </w:rPr>
      </w:pPr>
    </w:p>
    <w:p w:rsidR="00A05528" w:rsidRDefault="00A05528" w:rsidP="00A05528">
      <w:pPr>
        <w:pStyle w:val="1"/>
        <w:jc w:val="both"/>
        <w:rPr>
          <w:rFonts w:cs="Arial"/>
          <w:lang w:val="en-US"/>
        </w:rPr>
      </w:pPr>
      <w:r>
        <w:rPr>
          <w:rFonts w:cs="Arial"/>
          <w:lang w:val="en-US"/>
        </w:rPr>
        <w:t xml:space="preserve">3. </w:t>
      </w:r>
      <w:r w:rsidRPr="00231929">
        <w:rPr>
          <w:rFonts w:cs="Arial"/>
          <w:lang w:val="en-US"/>
        </w:rPr>
        <w:t>Conclusions</w:t>
      </w:r>
    </w:p>
    <w:p w:rsidR="00A05528" w:rsidRDefault="00A05528" w:rsidP="00A05528">
      <w:pPr>
        <w:rPr>
          <w:rFonts w:ascii="Arial" w:hAnsi="Arial" w:cs="Arial"/>
          <w:spacing w:val="6"/>
        </w:rPr>
      </w:pPr>
      <w:r w:rsidRPr="00981C8B">
        <w:rPr>
          <w:rFonts w:ascii="Arial" w:hAnsi="Arial" w:cs="Arial"/>
          <w:spacing w:val="6"/>
        </w:rPr>
        <w:t>In this contribution,</w:t>
      </w:r>
      <w:r>
        <w:rPr>
          <w:rFonts w:ascii="Arial" w:hAnsi="Arial" w:cs="Arial"/>
          <w:spacing w:val="6"/>
        </w:rPr>
        <w:t xml:space="preserve"> we discuss possible</w:t>
      </w:r>
      <w:r w:rsidR="003810F8">
        <w:rPr>
          <w:rFonts w:ascii="Arial" w:hAnsi="Arial" w:cs="Arial"/>
          <w:spacing w:val="6"/>
        </w:rPr>
        <w:t xml:space="preserve"> solutions to</w:t>
      </w:r>
      <w:r>
        <w:rPr>
          <w:rFonts w:ascii="Arial" w:hAnsi="Arial" w:cs="Arial"/>
          <w:spacing w:val="6"/>
        </w:rPr>
        <w:t xml:space="preserve"> </w:t>
      </w:r>
      <w:r w:rsidR="003810F8">
        <w:rPr>
          <w:rFonts w:ascii="Arial" w:hAnsi="Arial" w:cs="Arial"/>
          <w:spacing w:val="6"/>
        </w:rPr>
        <w:t xml:space="preserve">resource allocation and indication for new PUCCH formats </w:t>
      </w:r>
      <w:r>
        <w:rPr>
          <w:rFonts w:ascii="Arial" w:hAnsi="Arial" w:cs="Arial"/>
          <w:spacing w:val="6"/>
        </w:rPr>
        <w:t xml:space="preserve">in Rel-13 CA. Based on the discussion, we summarize our proposals in the following: </w:t>
      </w:r>
    </w:p>
    <w:p w:rsidR="00D14CFC" w:rsidRDefault="00D14CFC" w:rsidP="00A05528">
      <w:pPr>
        <w:ind w:left="1170" w:hanging="1170"/>
        <w:jc w:val="both"/>
        <w:rPr>
          <w:rFonts w:ascii="Arial" w:hAnsi="Arial" w:cs="Arial"/>
          <w:b/>
          <w:lang w:val="en-US" w:eastAsia="zh-CN"/>
        </w:rPr>
      </w:pPr>
      <w:r>
        <w:rPr>
          <w:rFonts w:ascii="Arial" w:hAnsi="Arial" w:cs="Arial"/>
          <w:b/>
          <w:lang w:val="en-US" w:eastAsia="zh-CN"/>
        </w:rPr>
        <w:lastRenderedPageBreak/>
        <w:t>Observation</w:t>
      </w:r>
      <w:r w:rsidRPr="00EA07E5">
        <w:rPr>
          <w:rFonts w:ascii="Arial" w:hAnsi="Arial" w:cs="Arial"/>
          <w:b/>
          <w:lang w:val="en-US" w:eastAsia="zh-CN"/>
        </w:rPr>
        <w:t xml:space="preserve"> </w:t>
      </w:r>
      <w:r>
        <w:rPr>
          <w:rFonts w:ascii="Arial" w:hAnsi="Arial" w:cs="Arial"/>
          <w:b/>
          <w:lang w:val="en-US" w:eastAsia="zh-CN"/>
        </w:rPr>
        <w:t>1</w:t>
      </w:r>
      <w:r w:rsidRPr="00EA07E5">
        <w:rPr>
          <w:rFonts w:ascii="Arial" w:hAnsi="Arial" w:cs="Arial"/>
          <w:b/>
          <w:lang w:val="en-US" w:eastAsia="zh-CN"/>
        </w:rPr>
        <w:t>:</w:t>
      </w:r>
      <w:r>
        <w:rPr>
          <w:rFonts w:ascii="Arial" w:hAnsi="Arial" w:cs="Arial"/>
          <w:b/>
          <w:lang w:val="en-US" w:eastAsia="zh-CN"/>
        </w:rPr>
        <w:t xml:space="preserve"> The PUCCH resource list in RRC configuration can be the combination of the starting PRB index and number of PRBs.</w:t>
      </w:r>
    </w:p>
    <w:p w:rsidR="00D14CFC" w:rsidRDefault="00D14CFC" w:rsidP="00A05528">
      <w:pPr>
        <w:ind w:left="1170" w:hanging="1170"/>
        <w:jc w:val="both"/>
        <w:rPr>
          <w:rFonts w:ascii="Arial" w:hAnsi="Arial" w:cs="Arial"/>
          <w:b/>
          <w:lang w:val="en-US" w:eastAsia="zh-CN"/>
        </w:rPr>
      </w:pPr>
      <w:r>
        <w:rPr>
          <w:rFonts w:ascii="Arial" w:hAnsi="Arial" w:cs="Arial"/>
          <w:b/>
          <w:lang w:val="en-US" w:eastAsia="zh-CN"/>
        </w:rPr>
        <w:t>Observation</w:t>
      </w:r>
      <w:r w:rsidRPr="00EA07E5">
        <w:rPr>
          <w:rFonts w:ascii="Arial" w:hAnsi="Arial" w:cs="Arial"/>
          <w:b/>
          <w:lang w:val="en-US" w:eastAsia="zh-CN"/>
        </w:rPr>
        <w:t xml:space="preserve"> </w:t>
      </w:r>
      <w:r>
        <w:rPr>
          <w:rFonts w:ascii="Arial" w:hAnsi="Arial" w:cs="Arial"/>
          <w:b/>
          <w:lang w:val="en-US" w:eastAsia="zh-CN"/>
        </w:rPr>
        <w:t>2</w:t>
      </w:r>
      <w:r w:rsidRPr="00EA07E5">
        <w:rPr>
          <w:rFonts w:ascii="Arial" w:hAnsi="Arial" w:cs="Arial"/>
          <w:b/>
          <w:lang w:val="en-US" w:eastAsia="zh-CN"/>
        </w:rPr>
        <w:t>:</w:t>
      </w:r>
      <w:r>
        <w:rPr>
          <w:rFonts w:ascii="Arial" w:hAnsi="Arial" w:cs="Arial"/>
          <w:b/>
          <w:lang w:val="en-US" w:eastAsia="zh-CN"/>
        </w:rPr>
        <w:t xml:space="preserve"> 2-bit ARI may not be sufficient for PUCCH format 3 like CDM-based PUCCH.</w:t>
      </w:r>
    </w:p>
    <w:p w:rsidR="00A05528" w:rsidRDefault="00D14CFC" w:rsidP="00A05528">
      <w:pPr>
        <w:ind w:left="1170" w:hanging="1170"/>
        <w:jc w:val="both"/>
        <w:rPr>
          <w:rFonts w:ascii="Arial" w:hAnsi="Arial" w:cs="Arial"/>
          <w:b/>
          <w:lang w:val="en-US" w:eastAsia="zh-CN"/>
        </w:rPr>
      </w:pPr>
      <w:r w:rsidRPr="00EA07E5">
        <w:rPr>
          <w:rFonts w:ascii="Arial" w:hAnsi="Arial" w:cs="Arial"/>
          <w:b/>
          <w:lang w:val="en-US" w:eastAsia="zh-CN"/>
        </w:rPr>
        <w:t xml:space="preserve">Proposal </w:t>
      </w:r>
      <w:r>
        <w:rPr>
          <w:rFonts w:ascii="Arial" w:hAnsi="Arial" w:cs="Arial"/>
          <w:b/>
          <w:lang w:val="en-US" w:eastAsia="zh-CN"/>
        </w:rPr>
        <w:t>1</w:t>
      </w:r>
      <w:r w:rsidRPr="00EA07E5">
        <w:rPr>
          <w:rFonts w:ascii="Arial" w:hAnsi="Arial" w:cs="Arial"/>
          <w:b/>
          <w:lang w:val="en-US" w:eastAsia="zh-CN"/>
        </w:rPr>
        <w:t>:</w:t>
      </w:r>
      <w:r>
        <w:rPr>
          <w:rFonts w:ascii="Arial" w:hAnsi="Arial" w:cs="Arial"/>
          <w:b/>
          <w:lang w:val="en-US" w:eastAsia="zh-CN"/>
        </w:rPr>
        <w:t xml:space="preserve"> UE is configured with resources of PUCCH formats by RRC configuration. Resource allocation of the new PUCCH formats is signaled by ARI signaling.</w:t>
      </w:r>
    </w:p>
    <w:p w:rsidR="00A05528" w:rsidRDefault="00D14CFC" w:rsidP="00A05528">
      <w:pPr>
        <w:pStyle w:val="a6"/>
        <w:ind w:left="1170" w:hanging="1170"/>
        <w:rPr>
          <w:rFonts w:ascii="Arial" w:hAnsi="Arial" w:cs="Arial"/>
          <w:b/>
          <w:lang w:eastAsia="zh-CN"/>
        </w:rPr>
      </w:pPr>
      <w:r>
        <w:rPr>
          <w:rFonts w:ascii="Arial" w:hAnsi="Arial" w:cs="Arial"/>
          <w:b/>
          <w:lang w:eastAsia="zh-CN"/>
        </w:rPr>
        <w:t xml:space="preserve">Proposal 2: Consider to enhance the use of TPC fields in DCI transmitted in </w:t>
      </w:r>
      <w:proofErr w:type="spellStart"/>
      <w:r>
        <w:rPr>
          <w:rFonts w:ascii="Arial" w:hAnsi="Arial" w:cs="Arial"/>
          <w:b/>
          <w:lang w:eastAsia="zh-CN"/>
        </w:rPr>
        <w:t>SCells</w:t>
      </w:r>
      <w:proofErr w:type="spellEnd"/>
      <w:r>
        <w:rPr>
          <w:rFonts w:ascii="Arial" w:hAnsi="Arial" w:cs="Arial"/>
          <w:b/>
          <w:lang w:eastAsia="zh-CN"/>
        </w:rPr>
        <w:t xml:space="preserve"> with no PUCCH to indicate resource allocation, PUCCH format fallback or dynamic PUCCH format adaptation if it is supported.</w:t>
      </w:r>
      <w:bookmarkStart w:id="2" w:name="_GoBack"/>
      <w:bookmarkEnd w:id="2"/>
      <w:r w:rsidR="00A05528">
        <w:rPr>
          <w:rFonts w:ascii="Arial" w:hAnsi="Arial" w:cs="Arial"/>
          <w:b/>
          <w:lang w:eastAsia="zh-CN"/>
        </w:rPr>
        <w:t xml:space="preserve"> </w:t>
      </w:r>
    </w:p>
    <w:p w:rsidR="00A05528" w:rsidRPr="00B86583" w:rsidRDefault="00A05528" w:rsidP="00A05528">
      <w:pPr>
        <w:rPr>
          <w:rFonts w:ascii="Arial" w:hAnsi="Arial" w:cs="Arial"/>
          <w:spacing w:val="6"/>
          <w:lang w:val="en-US"/>
        </w:rPr>
      </w:pPr>
    </w:p>
    <w:p w:rsidR="00A05528" w:rsidRPr="002109D3" w:rsidRDefault="00A05528" w:rsidP="00A05528">
      <w:pPr>
        <w:pStyle w:val="1"/>
        <w:pBdr>
          <w:top w:val="single" w:sz="12" w:space="4" w:color="auto"/>
        </w:pBdr>
        <w:ind w:left="0" w:firstLine="0"/>
        <w:rPr>
          <w:rFonts w:cs="Arial"/>
          <w:lang w:val="en-US"/>
        </w:rPr>
      </w:pPr>
      <w:r w:rsidRPr="002109D3">
        <w:rPr>
          <w:rFonts w:cs="Arial"/>
          <w:lang w:val="en-US"/>
        </w:rPr>
        <w:t>References</w:t>
      </w:r>
    </w:p>
    <w:p w:rsidR="00133F49" w:rsidRPr="00263414" w:rsidRDefault="002109D3" w:rsidP="002109D3">
      <w:pPr>
        <w:pStyle w:val="a9"/>
        <w:numPr>
          <w:ilvl w:val="0"/>
          <w:numId w:val="1"/>
        </w:numPr>
        <w:rPr>
          <w:rFonts w:ascii="Arial" w:eastAsiaTheme="minorEastAsia" w:hAnsi="Arial" w:cs="Arial"/>
          <w:lang w:eastAsia="zh-TW"/>
        </w:rPr>
      </w:pPr>
      <w:r w:rsidRPr="002109D3">
        <w:rPr>
          <w:rFonts w:ascii="Arial" w:hAnsi="Arial" w:cs="Arial"/>
        </w:rPr>
        <w:t>RAN1 Chairman’s Notes</w:t>
      </w:r>
      <w:r>
        <w:rPr>
          <w:rFonts w:ascii="Arial" w:hAnsi="Arial" w:cs="Arial"/>
        </w:rPr>
        <w:t xml:space="preserve">, </w:t>
      </w:r>
      <w:r w:rsidRPr="002109D3">
        <w:rPr>
          <w:rFonts w:ascii="Arial" w:hAnsi="Arial" w:cs="Arial"/>
        </w:rPr>
        <w:t>3GPP TSG RAN WG1 Meeting #82bis, Malmo, Sweden, October, 5th – 9th, 2015</w:t>
      </w:r>
    </w:p>
    <w:p w:rsidR="00263414" w:rsidRPr="002109D3" w:rsidRDefault="00263414" w:rsidP="002109D3">
      <w:pPr>
        <w:pStyle w:val="a9"/>
        <w:numPr>
          <w:ilvl w:val="0"/>
          <w:numId w:val="1"/>
        </w:numPr>
        <w:rPr>
          <w:rFonts w:ascii="Arial" w:eastAsiaTheme="minorEastAsia" w:hAnsi="Arial" w:cs="Arial"/>
          <w:lang w:eastAsia="zh-TW"/>
        </w:rPr>
      </w:pPr>
      <w:r>
        <w:rPr>
          <w:rFonts w:ascii="Arial" w:hAnsi="Arial" w:cs="Arial"/>
        </w:rPr>
        <w:t>R1-156308, “</w:t>
      </w:r>
      <w:r w:rsidRPr="00263414">
        <w:rPr>
          <w:rFonts w:ascii="Arial" w:hAnsi="Arial" w:cs="Arial"/>
          <w:lang w:val="en-GB"/>
        </w:rPr>
        <w:t>Description of PUSCH-like PUCCH format with CDM</w:t>
      </w:r>
      <w:r>
        <w:rPr>
          <w:rFonts w:ascii="Arial" w:hAnsi="Arial" w:cs="Arial"/>
        </w:rPr>
        <w:t xml:space="preserve">”, </w:t>
      </w:r>
      <w:r w:rsidRPr="00263414">
        <w:rPr>
          <w:rFonts w:ascii="Arial" w:hAnsi="Arial" w:cs="Arial"/>
          <w:lang w:val="en-GB"/>
        </w:rPr>
        <w:t>Qualcomm, NTT DOCOMO, CATT, CATR</w:t>
      </w:r>
      <w:r>
        <w:rPr>
          <w:rFonts w:ascii="Arial" w:hAnsi="Arial" w:cs="Arial"/>
          <w:lang w:val="en-GB"/>
        </w:rPr>
        <w:t xml:space="preserve">, </w:t>
      </w:r>
      <w:r w:rsidRPr="002109D3">
        <w:rPr>
          <w:rFonts w:ascii="Arial" w:hAnsi="Arial" w:cs="Arial"/>
        </w:rPr>
        <w:t>3GPP TSG RAN WG1 Meeting #82bis, Malmo, Sweden, October, 5th – 9th, 2015</w:t>
      </w:r>
    </w:p>
    <w:sectPr w:rsidR="00263414" w:rsidRPr="002109D3" w:rsidSect="000955B5">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5B0" w:rsidRDefault="006B35B0">
      <w:pPr>
        <w:spacing w:after="0"/>
      </w:pPr>
      <w:r>
        <w:separator/>
      </w:r>
    </w:p>
  </w:endnote>
  <w:endnote w:type="continuationSeparator" w:id="0">
    <w:p w:rsidR="006B35B0" w:rsidRDefault="006B3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64" w:rsidRDefault="001700E0" w:rsidP="00F837DD">
    <w:pPr>
      <w:pStyle w:val="a3"/>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B06D64" w:rsidRDefault="006B35B0" w:rsidP="00505E3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64" w:rsidRDefault="001700E0" w:rsidP="00450D3B">
    <w:pPr>
      <w:pStyle w:val="a3"/>
      <w:ind w:right="360"/>
    </w:pPr>
    <w:r>
      <w:rPr>
        <w:rStyle w:val="a8"/>
      </w:rPr>
      <w:fldChar w:fldCharType="begin"/>
    </w:r>
    <w:r>
      <w:rPr>
        <w:rStyle w:val="a8"/>
      </w:rPr>
      <w:instrText xml:space="preserve"> PAGE </w:instrText>
    </w:r>
    <w:r>
      <w:rPr>
        <w:rStyle w:val="a8"/>
      </w:rPr>
      <w:fldChar w:fldCharType="separate"/>
    </w:r>
    <w:r w:rsidR="00D14CFC">
      <w:rPr>
        <w:rStyle w:val="a8"/>
      </w:rPr>
      <w:t>3</w:t>
    </w:r>
    <w:r>
      <w:rPr>
        <w:rStyle w:val="a8"/>
      </w:rPr>
      <w:fldChar w:fldCharType="end"/>
    </w:r>
    <w:r>
      <w:rPr>
        <w:rStyle w:val="a8"/>
      </w:rPr>
      <w:t>/</w:t>
    </w:r>
    <w:r>
      <w:rPr>
        <w:rStyle w:val="a8"/>
      </w:rPr>
      <w:fldChar w:fldCharType="begin"/>
    </w:r>
    <w:r>
      <w:rPr>
        <w:rStyle w:val="a8"/>
      </w:rPr>
      <w:instrText xml:space="preserve"> NUMPAGES </w:instrText>
    </w:r>
    <w:r>
      <w:rPr>
        <w:rStyle w:val="a8"/>
      </w:rPr>
      <w:fldChar w:fldCharType="separate"/>
    </w:r>
    <w:r w:rsidR="00D14CFC">
      <w:rPr>
        <w:rStyle w:val="a8"/>
      </w:rPr>
      <w:t>3</w:t>
    </w:r>
    <w:r>
      <w:rPr>
        <w:rStyle w:val="a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5B0" w:rsidRDefault="006B35B0">
      <w:pPr>
        <w:spacing w:after="0"/>
      </w:pPr>
      <w:r>
        <w:separator/>
      </w:r>
    </w:p>
  </w:footnote>
  <w:footnote w:type="continuationSeparator" w:id="0">
    <w:p w:rsidR="006B35B0" w:rsidRDefault="006B35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64" w:rsidRDefault="001700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20763EF"/>
    <w:multiLevelType w:val="hybridMultilevel"/>
    <w:tmpl w:val="4CA270AA"/>
    <w:lvl w:ilvl="0" w:tplc="C8584E5C">
      <w:start w:val="1"/>
      <w:numFmt w:val="bullet"/>
      <w:lvlText w:val="•"/>
      <w:lvlJc w:val="left"/>
      <w:pPr>
        <w:tabs>
          <w:tab w:val="num" w:pos="720"/>
        </w:tabs>
        <w:ind w:left="720" w:hanging="360"/>
      </w:pPr>
      <w:rPr>
        <w:rFonts w:ascii="Arial" w:hAnsi="Arial" w:hint="default"/>
      </w:rPr>
    </w:lvl>
    <w:lvl w:ilvl="1" w:tplc="91F4E022">
      <w:start w:val="3516"/>
      <w:numFmt w:val="bullet"/>
      <w:lvlText w:val="–"/>
      <w:lvlJc w:val="left"/>
      <w:pPr>
        <w:tabs>
          <w:tab w:val="num" w:pos="1440"/>
        </w:tabs>
        <w:ind w:left="1440" w:hanging="360"/>
      </w:pPr>
      <w:rPr>
        <w:rFonts w:ascii="Arial" w:hAnsi="Arial" w:hint="default"/>
      </w:rPr>
    </w:lvl>
    <w:lvl w:ilvl="2" w:tplc="02E684BE">
      <w:start w:val="3516"/>
      <w:numFmt w:val="bullet"/>
      <w:lvlText w:val="•"/>
      <w:lvlJc w:val="left"/>
      <w:pPr>
        <w:tabs>
          <w:tab w:val="num" w:pos="2160"/>
        </w:tabs>
        <w:ind w:left="2160" w:hanging="360"/>
      </w:pPr>
      <w:rPr>
        <w:rFonts w:ascii="Arial" w:hAnsi="Arial" w:hint="default"/>
      </w:rPr>
    </w:lvl>
    <w:lvl w:ilvl="3" w:tplc="EA1CFAE8">
      <w:start w:val="3516"/>
      <w:numFmt w:val="bullet"/>
      <w:lvlText w:val="–"/>
      <w:lvlJc w:val="left"/>
      <w:pPr>
        <w:tabs>
          <w:tab w:val="num" w:pos="2880"/>
        </w:tabs>
        <w:ind w:left="2880" w:hanging="360"/>
      </w:pPr>
      <w:rPr>
        <w:rFonts w:ascii="Arial" w:hAnsi="Arial" w:hint="default"/>
      </w:rPr>
    </w:lvl>
    <w:lvl w:ilvl="4" w:tplc="36AEFA20" w:tentative="1">
      <w:start w:val="1"/>
      <w:numFmt w:val="bullet"/>
      <w:lvlText w:val="•"/>
      <w:lvlJc w:val="left"/>
      <w:pPr>
        <w:tabs>
          <w:tab w:val="num" w:pos="3600"/>
        </w:tabs>
        <w:ind w:left="3600" w:hanging="360"/>
      </w:pPr>
      <w:rPr>
        <w:rFonts w:ascii="Arial" w:hAnsi="Arial" w:hint="default"/>
      </w:rPr>
    </w:lvl>
    <w:lvl w:ilvl="5" w:tplc="5DA05E08" w:tentative="1">
      <w:start w:val="1"/>
      <w:numFmt w:val="bullet"/>
      <w:lvlText w:val="•"/>
      <w:lvlJc w:val="left"/>
      <w:pPr>
        <w:tabs>
          <w:tab w:val="num" w:pos="4320"/>
        </w:tabs>
        <w:ind w:left="4320" w:hanging="360"/>
      </w:pPr>
      <w:rPr>
        <w:rFonts w:ascii="Arial" w:hAnsi="Arial" w:hint="default"/>
      </w:rPr>
    </w:lvl>
    <w:lvl w:ilvl="6" w:tplc="AFC0E3E6" w:tentative="1">
      <w:start w:val="1"/>
      <w:numFmt w:val="bullet"/>
      <w:lvlText w:val="•"/>
      <w:lvlJc w:val="left"/>
      <w:pPr>
        <w:tabs>
          <w:tab w:val="num" w:pos="5040"/>
        </w:tabs>
        <w:ind w:left="5040" w:hanging="360"/>
      </w:pPr>
      <w:rPr>
        <w:rFonts w:ascii="Arial" w:hAnsi="Arial" w:hint="default"/>
      </w:rPr>
    </w:lvl>
    <w:lvl w:ilvl="7" w:tplc="923814B0" w:tentative="1">
      <w:start w:val="1"/>
      <w:numFmt w:val="bullet"/>
      <w:lvlText w:val="•"/>
      <w:lvlJc w:val="left"/>
      <w:pPr>
        <w:tabs>
          <w:tab w:val="num" w:pos="5760"/>
        </w:tabs>
        <w:ind w:left="5760" w:hanging="360"/>
      </w:pPr>
      <w:rPr>
        <w:rFonts w:ascii="Arial" w:hAnsi="Arial" w:hint="default"/>
      </w:rPr>
    </w:lvl>
    <w:lvl w:ilvl="8" w:tplc="1B981A10" w:tentative="1">
      <w:start w:val="1"/>
      <w:numFmt w:val="bullet"/>
      <w:lvlText w:val="•"/>
      <w:lvlJc w:val="left"/>
      <w:pPr>
        <w:tabs>
          <w:tab w:val="num" w:pos="6480"/>
        </w:tabs>
        <w:ind w:left="6480" w:hanging="360"/>
      </w:pPr>
      <w:rPr>
        <w:rFonts w:ascii="Arial" w:hAnsi="Arial" w:hint="default"/>
      </w:rPr>
    </w:lvl>
  </w:abstractNum>
  <w:abstractNum w:abstractNumId="2">
    <w:nsid w:val="3F317867"/>
    <w:multiLevelType w:val="hybridMultilevel"/>
    <w:tmpl w:val="C1267922"/>
    <w:lvl w:ilvl="0" w:tplc="753E3074">
      <w:start w:val="1"/>
      <w:numFmt w:val="bullet"/>
      <w:lvlText w:val="•"/>
      <w:lvlJc w:val="left"/>
      <w:pPr>
        <w:tabs>
          <w:tab w:val="num" w:pos="720"/>
        </w:tabs>
        <w:ind w:left="720" w:hanging="360"/>
      </w:pPr>
      <w:rPr>
        <w:rFonts w:ascii="MS PGothic" w:hAnsi="MS PGothic" w:hint="default"/>
      </w:rPr>
    </w:lvl>
    <w:lvl w:ilvl="1" w:tplc="61B6DE5C">
      <w:start w:val="1090"/>
      <w:numFmt w:val="bullet"/>
      <w:lvlText w:val="–"/>
      <w:lvlJc w:val="left"/>
      <w:pPr>
        <w:tabs>
          <w:tab w:val="num" w:pos="1440"/>
        </w:tabs>
        <w:ind w:left="1440" w:hanging="360"/>
      </w:pPr>
      <w:rPr>
        <w:rFonts w:ascii="MS PGothic" w:hAnsi="MS PGothic" w:hint="default"/>
      </w:rPr>
    </w:lvl>
    <w:lvl w:ilvl="2" w:tplc="2FEA7656">
      <w:start w:val="1090"/>
      <w:numFmt w:val="bullet"/>
      <w:lvlText w:val="•"/>
      <w:lvlJc w:val="left"/>
      <w:pPr>
        <w:tabs>
          <w:tab w:val="num" w:pos="2160"/>
        </w:tabs>
        <w:ind w:left="2160" w:hanging="360"/>
      </w:pPr>
      <w:rPr>
        <w:rFonts w:ascii="MS PGothic" w:hAnsi="MS PGothic" w:hint="default"/>
      </w:rPr>
    </w:lvl>
    <w:lvl w:ilvl="3" w:tplc="23363320">
      <w:start w:val="1090"/>
      <w:numFmt w:val="bullet"/>
      <w:lvlText w:val="–"/>
      <w:lvlJc w:val="left"/>
      <w:pPr>
        <w:tabs>
          <w:tab w:val="num" w:pos="2880"/>
        </w:tabs>
        <w:ind w:left="2880" w:hanging="360"/>
      </w:pPr>
      <w:rPr>
        <w:rFonts w:ascii="MS PGothic" w:hAnsi="MS PGothic" w:hint="default"/>
      </w:rPr>
    </w:lvl>
    <w:lvl w:ilvl="4" w:tplc="C0BCA418" w:tentative="1">
      <w:start w:val="1"/>
      <w:numFmt w:val="bullet"/>
      <w:lvlText w:val="•"/>
      <w:lvlJc w:val="left"/>
      <w:pPr>
        <w:tabs>
          <w:tab w:val="num" w:pos="3600"/>
        </w:tabs>
        <w:ind w:left="3600" w:hanging="360"/>
      </w:pPr>
      <w:rPr>
        <w:rFonts w:ascii="MS PGothic" w:hAnsi="MS PGothic" w:hint="default"/>
      </w:rPr>
    </w:lvl>
    <w:lvl w:ilvl="5" w:tplc="CEF8A406" w:tentative="1">
      <w:start w:val="1"/>
      <w:numFmt w:val="bullet"/>
      <w:lvlText w:val="•"/>
      <w:lvlJc w:val="left"/>
      <w:pPr>
        <w:tabs>
          <w:tab w:val="num" w:pos="4320"/>
        </w:tabs>
        <w:ind w:left="4320" w:hanging="360"/>
      </w:pPr>
      <w:rPr>
        <w:rFonts w:ascii="MS PGothic" w:hAnsi="MS PGothic" w:hint="default"/>
      </w:rPr>
    </w:lvl>
    <w:lvl w:ilvl="6" w:tplc="15164D84" w:tentative="1">
      <w:start w:val="1"/>
      <w:numFmt w:val="bullet"/>
      <w:lvlText w:val="•"/>
      <w:lvlJc w:val="left"/>
      <w:pPr>
        <w:tabs>
          <w:tab w:val="num" w:pos="5040"/>
        </w:tabs>
        <w:ind w:left="5040" w:hanging="360"/>
      </w:pPr>
      <w:rPr>
        <w:rFonts w:ascii="MS PGothic" w:hAnsi="MS PGothic" w:hint="default"/>
      </w:rPr>
    </w:lvl>
    <w:lvl w:ilvl="7" w:tplc="44FE3076" w:tentative="1">
      <w:start w:val="1"/>
      <w:numFmt w:val="bullet"/>
      <w:lvlText w:val="•"/>
      <w:lvlJc w:val="left"/>
      <w:pPr>
        <w:tabs>
          <w:tab w:val="num" w:pos="5760"/>
        </w:tabs>
        <w:ind w:left="5760" w:hanging="360"/>
      </w:pPr>
      <w:rPr>
        <w:rFonts w:ascii="MS PGothic" w:hAnsi="MS PGothic" w:hint="default"/>
      </w:rPr>
    </w:lvl>
    <w:lvl w:ilvl="8" w:tplc="7AB2A3E4" w:tentative="1">
      <w:start w:val="1"/>
      <w:numFmt w:val="bullet"/>
      <w:lvlText w:val="•"/>
      <w:lvlJc w:val="left"/>
      <w:pPr>
        <w:tabs>
          <w:tab w:val="num" w:pos="6480"/>
        </w:tabs>
        <w:ind w:left="6480" w:hanging="360"/>
      </w:pPr>
      <w:rPr>
        <w:rFonts w:ascii="MS PGothic" w:hAnsi="MS PGothic" w:hint="default"/>
      </w:rPr>
    </w:lvl>
  </w:abstractNum>
  <w:abstractNum w:abstractNumId="3">
    <w:nsid w:val="794228F2"/>
    <w:multiLevelType w:val="hybridMultilevel"/>
    <w:tmpl w:val="41108F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BC330F5"/>
    <w:multiLevelType w:val="hybridMultilevel"/>
    <w:tmpl w:val="C2769C2A"/>
    <w:lvl w:ilvl="0" w:tplc="32B83EB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840E0DE">
      <w:start w:val="1"/>
      <w:numFmt w:val="bullet"/>
      <w:lvlText w:val="o"/>
      <w:lvlJc w:val="left"/>
      <w:pPr>
        <w:tabs>
          <w:tab w:val="num" w:pos="1440"/>
        </w:tabs>
        <w:ind w:left="1440" w:hanging="360"/>
      </w:pPr>
      <w:rPr>
        <w:rFonts w:ascii="Courier New" w:hAnsi="Courier New" w:cs="Courier New" w:hint="default"/>
      </w:rPr>
    </w:lvl>
    <w:lvl w:ilvl="2" w:tplc="4DAACB2A" w:tentative="1">
      <w:start w:val="1"/>
      <w:numFmt w:val="bullet"/>
      <w:lvlText w:val=""/>
      <w:lvlJc w:val="left"/>
      <w:pPr>
        <w:tabs>
          <w:tab w:val="num" w:pos="2160"/>
        </w:tabs>
        <w:ind w:left="2160" w:hanging="360"/>
      </w:pPr>
      <w:rPr>
        <w:rFonts w:ascii="Wingdings" w:hAnsi="Wingdings" w:hint="default"/>
      </w:rPr>
    </w:lvl>
    <w:lvl w:ilvl="3" w:tplc="C0F4C9D6" w:tentative="1">
      <w:start w:val="1"/>
      <w:numFmt w:val="bullet"/>
      <w:lvlText w:val=""/>
      <w:lvlJc w:val="left"/>
      <w:pPr>
        <w:tabs>
          <w:tab w:val="num" w:pos="2880"/>
        </w:tabs>
        <w:ind w:left="2880" w:hanging="360"/>
      </w:pPr>
      <w:rPr>
        <w:rFonts w:ascii="Symbol" w:hAnsi="Symbol" w:hint="default"/>
      </w:rPr>
    </w:lvl>
    <w:lvl w:ilvl="4" w:tplc="8DB60638" w:tentative="1">
      <w:start w:val="1"/>
      <w:numFmt w:val="bullet"/>
      <w:lvlText w:val="o"/>
      <w:lvlJc w:val="left"/>
      <w:pPr>
        <w:tabs>
          <w:tab w:val="num" w:pos="3600"/>
        </w:tabs>
        <w:ind w:left="3600" w:hanging="360"/>
      </w:pPr>
      <w:rPr>
        <w:rFonts w:ascii="Courier New" w:hAnsi="Courier New" w:cs="Courier New" w:hint="default"/>
      </w:rPr>
    </w:lvl>
    <w:lvl w:ilvl="5" w:tplc="D9D2FE52" w:tentative="1">
      <w:start w:val="1"/>
      <w:numFmt w:val="bullet"/>
      <w:lvlText w:val=""/>
      <w:lvlJc w:val="left"/>
      <w:pPr>
        <w:tabs>
          <w:tab w:val="num" w:pos="4320"/>
        </w:tabs>
        <w:ind w:left="4320" w:hanging="360"/>
      </w:pPr>
      <w:rPr>
        <w:rFonts w:ascii="Wingdings" w:hAnsi="Wingdings" w:hint="default"/>
      </w:rPr>
    </w:lvl>
    <w:lvl w:ilvl="6" w:tplc="2E2256A4" w:tentative="1">
      <w:start w:val="1"/>
      <w:numFmt w:val="bullet"/>
      <w:lvlText w:val=""/>
      <w:lvlJc w:val="left"/>
      <w:pPr>
        <w:tabs>
          <w:tab w:val="num" w:pos="5040"/>
        </w:tabs>
        <w:ind w:left="5040" w:hanging="360"/>
      </w:pPr>
      <w:rPr>
        <w:rFonts w:ascii="Symbol" w:hAnsi="Symbol" w:hint="default"/>
      </w:rPr>
    </w:lvl>
    <w:lvl w:ilvl="7" w:tplc="6C14B526" w:tentative="1">
      <w:start w:val="1"/>
      <w:numFmt w:val="bullet"/>
      <w:lvlText w:val="o"/>
      <w:lvlJc w:val="left"/>
      <w:pPr>
        <w:tabs>
          <w:tab w:val="num" w:pos="5760"/>
        </w:tabs>
        <w:ind w:left="5760" w:hanging="360"/>
      </w:pPr>
      <w:rPr>
        <w:rFonts w:ascii="Courier New" w:hAnsi="Courier New" w:cs="Courier New" w:hint="default"/>
      </w:rPr>
    </w:lvl>
    <w:lvl w:ilvl="8" w:tplc="F192F04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A1B"/>
    <w:rsid w:val="000177BD"/>
    <w:rsid w:val="00024753"/>
    <w:rsid w:val="000522F2"/>
    <w:rsid w:val="000D30F2"/>
    <w:rsid w:val="00115325"/>
    <w:rsid w:val="00133F49"/>
    <w:rsid w:val="0015191B"/>
    <w:rsid w:val="001700E0"/>
    <w:rsid w:val="0018033F"/>
    <w:rsid w:val="001C490D"/>
    <w:rsid w:val="002109D3"/>
    <w:rsid w:val="0021145A"/>
    <w:rsid w:val="00260FF2"/>
    <w:rsid w:val="00263414"/>
    <w:rsid w:val="0027668D"/>
    <w:rsid w:val="002B7F4F"/>
    <w:rsid w:val="00305C1E"/>
    <w:rsid w:val="00313C2C"/>
    <w:rsid w:val="00324E86"/>
    <w:rsid w:val="003401E1"/>
    <w:rsid w:val="00356C74"/>
    <w:rsid w:val="003810F8"/>
    <w:rsid w:val="0041020F"/>
    <w:rsid w:val="0046210D"/>
    <w:rsid w:val="004B3A63"/>
    <w:rsid w:val="004B4285"/>
    <w:rsid w:val="004C2EF6"/>
    <w:rsid w:val="004D6ECB"/>
    <w:rsid w:val="005C7970"/>
    <w:rsid w:val="00610BDD"/>
    <w:rsid w:val="006B35B0"/>
    <w:rsid w:val="00817894"/>
    <w:rsid w:val="008D4AA3"/>
    <w:rsid w:val="00935F9B"/>
    <w:rsid w:val="00942FF7"/>
    <w:rsid w:val="0096273A"/>
    <w:rsid w:val="0097425F"/>
    <w:rsid w:val="00983C62"/>
    <w:rsid w:val="009A5765"/>
    <w:rsid w:val="009D47D0"/>
    <w:rsid w:val="00A05528"/>
    <w:rsid w:val="00A175AB"/>
    <w:rsid w:val="00A57BB7"/>
    <w:rsid w:val="00AE4EBA"/>
    <w:rsid w:val="00AF707B"/>
    <w:rsid w:val="00B1469F"/>
    <w:rsid w:val="00BB5D4E"/>
    <w:rsid w:val="00C53124"/>
    <w:rsid w:val="00C879D7"/>
    <w:rsid w:val="00D01F50"/>
    <w:rsid w:val="00D02670"/>
    <w:rsid w:val="00D047ED"/>
    <w:rsid w:val="00D14CFC"/>
    <w:rsid w:val="00D82967"/>
    <w:rsid w:val="00DC01A4"/>
    <w:rsid w:val="00DC5AE9"/>
    <w:rsid w:val="00DE0952"/>
    <w:rsid w:val="00DE6F05"/>
    <w:rsid w:val="00E30725"/>
    <w:rsid w:val="00E35A1B"/>
    <w:rsid w:val="00E45CFB"/>
    <w:rsid w:val="00E62BD5"/>
    <w:rsid w:val="00E724A1"/>
    <w:rsid w:val="00EC4AF3"/>
    <w:rsid w:val="00EE5D9B"/>
    <w:rsid w:val="00EF0E3F"/>
    <w:rsid w:val="00F322A5"/>
    <w:rsid w:val="00F478E8"/>
    <w:rsid w:val="00F63E41"/>
    <w:rsid w:val="00FF6C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48C8E36-33FF-47B6-B3C9-C3271039C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528"/>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styleId="1">
    <w:name w:val="heading 1"/>
    <w:next w:val="a"/>
    <w:link w:val="10"/>
    <w:qFormat/>
    <w:rsid w:val="00A055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05528"/>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05528"/>
    <w:rPr>
      <w:rFonts w:ascii="Arial" w:eastAsia="SimSun" w:hAnsi="Arial" w:cs="Times New Roman"/>
      <w:kern w:val="0"/>
      <w:sz w:val="36"/>
      <w:szCs w:val="20"/>
      <w:lang w:val="en-GB" w:eastAsia="en-US"/>
    </w:rPr>
  </w:style>
  <w:style w:type="character" w:customStyle="1" w:styleId="20">
    <w:name w:val="標題 2 字元"/>
    <w:basedOn w:val="a0"/>
    <w:link w:val="2"/>
    <w:rsid w:val="00A05528"/>
    <w:rPr>
      <w:rFonts w:ascii="Arial" w:eastAsia="SimSun" w:hAnsi="Arial" w:cs="Times New Roman"/>
      <w:kern w:val="0"/>
      <w:sz w:val="32"/>
      <w:szCs w:val="20"/>
      <w:lang w:val="en-GB" w:eastAsia="en-US"/>
    </w:rPr>
  </w:style>
  <w:style w:type="paragraph" w:styleId="a3">
    <w:name w:val="footer"/>
    <w:basedOn w:val="a4"/>
    <w:link w:val="a5"/>
    <w:uiPriority w:val="99"/>
    <w:rsid w:val="00A05528"/>
    <w:pPr>
      <w:widowControl w:val="0"/>
      <w:tabs>
        <w:tab w:val="clear" w:pos="4153"/>
        <w:tab w:val="clear" w:pos="8306"/>
      </w:tabs>
      <w:snapToGrid/>
      <w:spacing w:after="0"/>
      <w:jc w:val="center"/>
    </w:pPr>
    <w:rPr>
      <w:rFonts w:ascii="Arial" w:hAnsi="Arial"/>
      <w:b/>
      <w:i/>
      <w:noProof/>
      <w:sz w:val="18"/>
      <w:lang w:val="x-none" w:eastAsia="x-none"/>
    </w:rPr>
  </w:style>
  <w:style w:type="character" w:customStyle="1" w:styleId="a5">
    <w:name w:val="頁尾 字元"/>
    <w:basedOn w:val="a0"/>
    <w:link w:val="a3"/>
    <w:uiPriority w:val="99"/>
    <w:rsid w:val="00A05528"/>
    <w:rPr>
      <w:rFonts w:ascii="Arial" w:eastAsia="SimSun" w:hAnsi="Arial" w:cs="Times New Roman"/>
      <w:b/>
      <w:i/>
      <w:noProof/>
      <w:kern w:val="0"/>
      <w:sz w:val="18"/>
      <w:szCs w:val="20"/>
      <w:lang w:val="x-none" w:eastAsia="x-none"/>
    </w:rPr>
  </w:style>
  <w:style w:type="paragraph" w:styleId="a6">
    <w:name w:val="Body Text"/>
    <w:aliases w:val="bt"/>
    <w:basedOn w:val="a"/>
    <w:link w:val="a7"/>
    <w:rsid w:val="00A05528"/>
    <w:pPr>
      <w:spacing w:after="120"/>
      <w:jc w:val="both"/>
    </w:pPr>
    <w:rPr>
      <w:rFonts w:ascii="Times" w:hAnsi="Times"/>
      <w:szCs w:val="24"/>
      <w:lang w:val="en-US"/>
    </w:rPr>
  </w:style>
  <w:style w:type="character" w:customStyle="1" w:styleId="a7">
    <w:name w:val="本文 字元"/>
    <w:aliases w:val="bt 字元"/>
    <w:basedOn w:val="a0"/>
    <w:link w:val="a6"/>
    <w:rsid w:val="00A05528"/>
    <w:rPr>
      <w:rFonts w:ascii="Times" w:eastAsia="SimSun" w:hAnsi="Times" w:cs="Times New Roman"/>
      <w:kern w:val="0"/>
      <w:sz w:val="20"/>
      <w:szCs w:val="24"/>
      <w:lang w:eastAsia="en-US"/>
    </w:rPr>
  </w:style>
  <w:style w:type="character" w:styleId="a8">
    <w:name w:val="page number"/>
    <w:basedOn w:val="a0"/>
    <w:rsid w:val="00A05528"/>
  </w:style>
  <w:style w:type="paragraph" w:styleId="a9">
    <w:name w:val="List Paragraph"/>
    <w:basedOn w:val="a"/>
    <w:link w:val="aa"/>
    <w:uiPriority w:val="34"/>
    <w:qFormat/>
    <w:rsid w:val="00A05528"/>
    <w:pPr>
      <w:overflowPunct/>
      <w:autoSpaceDE/>
      <w:autoSpaceDN/>
      <w:adjustRightInd/>
      <w:spacing w:after="0"/>
      <w:ind w:left="720"/>
      <w:textAlignment w:val="auto"/>
    </w:pPr>
    <w:rPr>
      <w:rFonts w:ascii="Calibri" w:eastAsia="Calibri" w:hAnsi="Calibri"/>
      <w:sz w:val="22"/>
      <w:szCs w:val="22"/>
      <w:lang w:val="en-US"/>
    </w:rPr>
  </w:style>
  <w:style w:type="character" w:customStyle="1" w:styleId="aa">
    <w:name w:val="清單段落 字元"/>
    <w:link w:val="a9"/>
    <w:uiPriority w:val="34"/>
    <w:locked/>
    <w:rsid w:val="00A05528"/>
    <w:rPr>
      <w:rFonts w:ascii="Calibri" w:eastAsia="Calibri" w:hAnsi="Calibri" w:cs="Times New Roman"/>
      <w:kern w:val="0"/>
      <w:sz w:val="22"/>
      <w:lang w:eastAsia="en-US"/>
    </w:rPr>
  </w:style>
  <w:style w:type="paragraph" w:styleId="a4">
    <w:name w:val="header"/>
    <w:basedOn w:val="a"/>
    <w:link w:val="ab"/>
    <w:uiPriority w:val="99"/>
    <w:unhideWhenUsed/>
    <w:rsid w:val="00A05528"/>
    <w:pPr>
      <w:tabs>
        <w:tab w:val="center" w:pos="4153"/>
        <w:tab w:val="right" w:pos="8306"/>
      </w:tabs>
      <w:snapToGrid w:val="0"/>
    </w:pPr>
  </w:style>
  <w:style w:type="character" w:customStyle="1" w:styleId="ab">
    <w:name w:val="頁首 字元"/>
    <w:basedOn w:val="a0"/>
    <w:link w:val="a4"/>
    <w:uiPriority w:val="99"/>
    <w:rsid w:val="00A05528"/>
    <w:rPr>
      <w:rFonts w:ascii="Times New Roman" w:eastAsia="SimSun" w:hAnsi="Times New Roman" w:cs="Times New Roman"/>
      <w:kern w:val="0"/>
      <w:sz w:val="20"/>
      <w:szCs w:val="20"/>
      <w:lang w:val="en-GB" w:eastAsia="en-US"/>
    </w:rPr>
  </w:style>
  <w:style w:type="paragraph" w:customStyle="1" w:styleId="CharCharCharCharCharChar">
    <w:name w:val="Char Char Char Char Char Char"/>
    <w:semiHidden/>
    <w:rsid w:val="00A57BB7"/>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3</Pages>
  <Words>1177</Words>
  <Characters>6711</Characters>
  <Application>Microsoft Office Word</Application>
  <DocSecurity>0</DocSecurity>
  <Lines>55</Lines>
  <Paragraphs>15</Paragraphs>
  <ScaleCrop>false</ScaleCrop>
  <Company>Toshiba</Company>
  <LinksUpToDate>false</LinksUpToDate>
  <CharactersWithSpaces>7873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48</cp:revision>
  <dcterms:created xsi:type="dcterms:W3CDTF">2015-11-05T21:06:00Z</dcterms:created>
  <dcterms:modified xsi:type="dcterms:W3CDTF">2015-11-06T07:39:00Z</dcterms:modified>
</cp:coreProperties>
</file>